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B2" w:rsidRDefault="00C86AB2" w:rsidP="00C86AB2">
      <w:pPr>
        <w:jc w:val="center"/>
        <w:rPr>
          <w:b/>
          <w:sz w:val="28"/>
          <w:szCs w:val="28"/>
          <w:u w:val="single"/>
        </w:rPr>
      </w:pPr>
      <w:r>
        <w:rPr>
          <w:b/>
          <w:sz w:val="28"/>
          <w:szCs w:val="28"/>
          <w:u w:val="single"/>
        </w:rPr>
        <w:t>CONTENUTI NECESSARI</w:t>
      </w:r>
      <w:r w:rsidRPr="00D768FB">
        <w:rPr>
          <w:b/>
          <w:sz w:val="28"/>
          <w:szCs w:val="28"/>
          <w:u w:val="single"/>
        </w:rPr>
        <w:t xml:space="preserve"> </w:t>
      </w:r>
      <w:r>
        <w:rPr>
          <w:b/>
          <w:sz w:val="28"/>
          <w:szCs w:val="28"/>
          <w:u w:val="single"/>
        </w:rPr>
        <w:t>DELL’</w:t>
      </w:r>
      <w:r w:rsidRPr="00D768FB">
        <w:rPr>
          <w:b/>
          <w:sz w:val="28"/>
          <w:szCs w:val="28"/>
          <w:u w:val="single"/>
        </w:rPr>
        <w:t>INFORMATIVA E CONSENSO PRIVACY</w:t>
      </w:r>
      <w:r>
        <w:rPr>
          <w:b/>
          <w:sz w:val="28"/>
          <w:szCs w:val="28"/>
          <w:u w:val="single"/>
        </w:rPr>
        <w:t xml:space="preserve"> AL PAZIENTE NELL’AMBITO DI PROTOCOLLI </w:t>
      </w:r>
      <w:r w:rsidR="00D20AA0">
        <w:rPr>
          <w:b/>
          <w:sz w:val="28"/>
          <w:szCs w:val="28"/>
          <w:u w:val="single"/>
        </w:rPr>
        <w:t xml:space="preserve">DI STUDIO </w:t>
      </w:r>
      <w:r>
        <w:rPr>
          <w:b/>
          <w:sz w:val="28"/>
          <w:szCs w:val="28"/>
          <w:u w:val="single"/>
        </w:rPr>
        <w:t>E RICERCA CLINICA</w:t>
      </w:r>
    </w:p>
    <w:p w:rsidR="004B1965" w:rsidRDefault="00C86AB2" w:rsidP="004B1965">
      <w:pPr>
        <w:spacing w:after="0" w:line="240" w:lineRule="auto"/>
        <w:jc w:val="center"/>
        <w:rPr>
          <w:b/>
          <w:bCs/>
          <w:sz w:val="28"/>
          <w:szCs w:val="28"/>
        </w:rPr>
      </w:pPr>
      <w:r w:rsidRPr="0019383B">
        <w:rPr>
          <w:sz w:val="18"/>
          <w:szCs w:val="18"/>
        </w:rPr>
        <w:t>A SEGUITO DELL’ENTRATA IN VIGORE IN DATA 25/05/2018 DEL</w:t>
      </w:r>
      <w:r w:rsidRPr="004B1965">
        <w:rPr>
          <w:sz w:val="28"/>
          <w:szCs w:val="28"/>
        </w:rPr>
        <w:t xml:space="preserve"> </w:t>
      </w:r>
      <w:r w:rsidR="004B1965" w:rsidRPr="004B1965">
        <w:rPr>
          <w:sz w:val="28"/>
          <w:szCs w:val="28"/>
        </w:rPr>
        <w:br/>
      </w:r>
      <w:r w:rsidRPr="00D20AA0">
        <w:rPr>
          <w:b/>
          <w:bCs/>
          <w:sz w:val="24"/>
          <w:szCs w:val="24"/>
        </w:rPr>
        <w:t xml:space="preserve">REGOLAMENTO UNIONE EUROPEA </w:t>
      </w:r>
      <w:r w:rsidR="007C6699">
        <w:rPr>
          <w:b/>
          <w:bCs/>
          <w:sz w:val="24"/>
          <w:szCs w:val="24"/>
        </w:rPr>
        <w:t xml:space="preserve">(UE) </w:t>
      </w:r>
      <w:r w:rsidR="00962BDA">
        <w:rPr>
          <w:b/>
          <w:bCs/>
          <w:sz w:val="24"/>
          <w:szCs w:val="24"/>
        </w:rPr>
        <w:t xml:space="preserve">N. </w:t>
      </w:r>
      <w:r w:rsidR="004B1965" w:rsidRPr="00D20AA0">
        <w:rPr>
          <w:b/>
          <w:bCs/>
          <w:sz w:val="24"/>
          <w:szCs w:val="24"/>
        </w:rPr>
        <w:t>679/2016</w:t>
      </w:r>
      <w:r w:rsidR="004B1965" w:rsidRPr="004B1965">
        <w:rPr>
          <w:b/>
          <w:bCs/>
          <w:sz w:val="28"/>
          <w:szCs w:val="28"/>
        </w:rPr>
        <w:t xml:space="preserve"> </w:t>
      </w:r>
    </w:p>
    <w:p w:rsidR="004B1965" w:rsidRPr="004B1965" w:rsidRDefault="004B1965" w:rsidP="004B1965">
      <w:pPr>
        <w:spacing w:after="0" w:line="240" w:lineRule="auto"/>
        <w:jc w:val="center"/>
        <w:rPr>
          <w:bCs/>
        </w:rPr>
      </w:pPr>
      <w:r w:rsidRPr="004B1965">
        <w:rPr>
          <w:bCs/>
        </w:rPr>
        <w:t>del Parlamento Europeo e del Consigli</w:t>
      </w:r>
      <w:r w:rsidR="007C6699">
        <w:rPr>
          <w:bCs/>
        </w:rPr>
        <w:t>o del 27/04/</w:t>
      </w:r>
      <w:r w:rsidRPr="004B1965">
        <w:rPr>
          <w:bCs/>
        </w:rPr>
        <w:t>2016,</w:t>
      </w:r>
      <w:r>
        <w:rPr>
          <w:bCs/>
        </w:rPr>
        <w:t xml:space="preserve"> relativo alla</w:t>
      </w:r>
    </w:p>
    <w:p w:rsidR="00C86AB2" w:rsidRPr="0070241B" w:rsidRDefault="00C86AB2" w:rsidP="004B1965">
      <w:pPr>
        <w:spacing w:after="0" w:line="240" w:lineRule="auto"/>
        <w:jc w:val="center"/>
        <w:rPr>
          <w:bCs/>
        </w:rPr>
      </w:pPr>
      <w:r w:rsidRPr="0070241B">
        <w:rPr>
          <w:bCs/>
        </w:rPr>
        <w:t>“</w:t>
      </w:r>
      <w:r w:rsidRPr="0070241B">
        <w:rPr>
          <w:b/>
          <w:bCs/>
        </w:rPr>
        <w:t>PROTEZIONE DELLE PERSONE FISICHE CON RIGUARDO AL TRATTAMENTO DEI DATI PERSONALI, NONCHÉ ALLA LIBERA CIRCOLAZIONE DI TALI DATI</w:t>
      </w:r>
      <w:r w:rsidRPr="0070241B">
        <w:rPr>
          <w:bCs/>
        </w:rPr>
        <w:t>”</w:t>
      </w:r>
    </w:p>
    <w:p w:rsidR="00A9596B" w:rsidRPr="00D20AA0" w:rsidRDefault="00D20AA0" w:rsidP="0070241B">
      <w:pPr>
        <w:spacing w:after="0" w:line="240" w:lineRule="auto"/>
        <w:jc w:val="center"/>
        <w:rPr>
          <w:b/>
        </w:rPr>
      </w:pPr>
      <w:r>
        <w:rPr>
          <w:bCs/>
          <w:i/>
        </w:rPr>
        <w:t>noto anche come</w:t>
      </w:r>
      <w:r w:rsidR="00C86AB2" w:rsidRPr="0070241B">
        <w:rPr>
          <w:bCs/>
          <w:i/>
        </w:rPr>
        <w:t xml:space="preserve"> “GDPR </w:t>
      </w:r>
      <w:r w:rsidR="00250E0D">
        <w:rPr>
          <w:bCs/>
          <w:i/>
        </w:rPr>
        <w:t>6</w:t>
      </w:r>
      <w:r w:rsidR="00C86AB2" w:rsidRPr="0070241B">
        <w:rPr>
          <w:bCs/>
          <w:i/>
        </w:rPr>
        <w:t>79/2016</w:t>
      </w:r>
      <w:r w:rsidR="00C86AB2" w:rsidRPr="00D20AA0">
        <w:rPr>
          <w:bCs/>
        </w:rPr>
        <w:t xml:space="preserve">” </w:t>
      </w:r>
      <w:r w:rsidR="007C6699">
        <w:rPr>
          <w:bCs/>
        </w:rPr>
        <w:t xml:space="preserve">- </w:t>
      </w:r>
      <w:r w:rsidR="00C86AB2" w:rsidRPr="00D20AA0">
        <w:rPr>
          <w:bCs/>
          <w:i/>
        </w:rPr>
        <w:t>General Data Protection Regulation</w:t>
      </w:r>
    </w:p>
    <w:p w:rsidR="00250E0D" w:rsidRDefault="0070241B" w:rsidP="00250E0D">
      <w:pPr>
        <w:spacing w:after="0" w:line="240" w:lineRule="auto"/>
        <w:jc w:val="center"/>
      </w:pPr>
      <w:r w:rsidRPr="0070241B">
        <w:t>e del</w:t>
      </w:r>
    </w:p>
    <w:p w:rsidR="00250E0D" w:rsidRDefault="00D20AA0" w:rsidP="00250E0D">
      <w:pPr>
        <w:spacing w:after="0" w:line="240" w:lineRule="auto"/>
        <w:jc w:val="center"/>
        <w:rPr>
          <w:b/>
          <w:bCs/>
        </w:rPr>
      </w:pPr>
      <w:r w:rsidRPr="0070241B">
        <w:rPr>
          <w:b/>
          <w:bCs/>
        </w:rPr>
        <w:t xml:space="preserve">D.Lgs. </w:t>
      </w:r>
      <w:r w:rsidR="00962BDA">
        <w:rPr>
          <w:b/>
          <w:bCs/>
        </w:rPr>
        <w:t xml:space="preserve">n. </w:t>
      </w:r>
      <w:r w:rsidRPr="0070241B">
        <w:rPr>
          <w:b/>
          <w:bCs/>
        </w:rPr>
        <w:t>196/2003 “</w:t>
      </w:r>
      <w:r w:rsidRPr="00250E0D">
        <w:rPr>
          <w:bCs/>
        </w:rPr>
        <w:t>Codice in materia di protezione dei dati personali”</w:t>
      </w:r>
      <w:r w:rsidRPr="0070241B">
        <w:rPr>
          <w:b/>
          <w:bCs/>
        </w:rPr>
        <w:t xml:space="preserve"> (c.d. Codice della Privacy)</w:t>
      </w:r>
      <w:r>
        <w:rPr>
          <w:b/>
          <w:bCs/>
        </w:rPr>
        <w:t xml:space="preserve"> </w:t>
      </w:r>
    </w:p>
    <w:p w:rsidR="00250E0D" w:rsidRPr="00250E0D" w:rsidRDefault="00D20AA0" w:rsidP="00250E0D">
      <w:pPr>
        <w:spacing w:after="0" w:line="240" w:lineRule="auto"/>
        <w:jc w:val="center"/>
        <w:rPr>
          <w:bCs/>
        </w:rPr>
      </w:pPr>
      <w:r w:rsidRPr="00250E0D">
        <w:rPr>
          <w:bCs/>
        </w:rPr>
        <w:t xml:space="preserve">come modificato dal </w:t>
      </w:r>
    </w:p>
    <w:p w:rsidR="0070241B" w:rsidRDefault="0070241B" w:rsidP="00250E0D">
      <w:pPr>
        <w:spacing w:after="0" w:line="240" w:lineRule="auto"/>
        <w:jc w:val="center"/>
        <w:rPr>
          <w:b/>
          <w:bCs/>
        </w:rPr>
      </w:pPr>
      <w:r w:rsidRPr="0070241B">
        <w:rPr>
          <w:b/>
          <w:bCs/>
        </w:rPr>
        <w:t xml:space="preserve">D.Lgs. </w:t>
      </w:r>
      <w:r w:rsidR="00962BDA">
        <w:rPr>
          <w:b/>
          <w:bCs/>
        </w:rPr>
        <w:t xml:space="preserve">n. </w:t>
      </w:r>
      <w:r w:rsidRPr="0070241B">
        <w:rPr>
          <w:b/>
          <w:bCs/>
        </w:rPr>
        <w:t xml:space="preserve">101/2018 </w:t>
      </w:r>
      <w:r w:rsidRPr="0070241B">
        <w:rPr>
          <w:bCs/>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00D20AA0">
        <w:rPr>
          <w:bCs/>
        </w:rPr>
        <w:t xml:space="preserve"> </w:t>
      </w:r>
      <w:r w:rsidR="00D20AA0">
        <w:t>entrato in vigore il</w:t>
      </w:r>
      <w:r w:rsidR="0019383B">
        <w:t xml:space="preserve"> 19</w:t>
      </w:r>
      <w:r w:rsidR="00250E0D">
        <w:t>/09/2018</w:t>
      </w:r>
    </w:p>
    <w:p w:rsidR="0019383B" w:rsidRPr="0070241B" w:rsidRDefault="0019383B" w:rsidP="0070241B">
      <w:pPr>
        <w:spacing w:after="0" w:line="240" w:lineRule="auto"/>
        <w:jc w:val="both"/>
        <w:rPr>
          <w:b/>
          <w:bCs/>
        </w:rPr>
      </w:pPr>
    </w:p>
    <w:p w:rsidR="002560F1" w:rsidRPr="00781ABD" w:rsidRDefault="002560F1" w:rsidP="002560F1">
      <w:pPr>
        <w:pStyle w:val="Paragrafoelenco"/>
        <w:numPr>
          <w:ilvl w:val="0"/>
          <w:numId w:val="9"/>
        </w:numPr>
        <w:ind w:left="0" w:firstLine="0"/>
        <w:rPr>
          <w:rFonts w:ascii="Times New Roman" w:eastAsia="Times New Roman" w:hAnsi="Times New Roman" w:cs="Times New Roman"/>
          <w:b/>
          <w:color w:val="FF0000"/>
          <w:sz w:val="24"/>
          <w:szCs w:val="24"/>
          <w:lang w:eastAsia="it-IT"/>
        </w:rPr>
      </w:pPr>
      <w:r w:rsidRPr="00781ABD">
        <w:rPr>
          <w:rFonts w:ascii="Times New Roman" w:eastAsia="Times New Roman" w:hAnsi="Times New Roman" w:cs="Times New Roman"/>
          <w:b/>
          <w:color w:val="FF0000"/>
          <w:sz w:val="24"/>
          <w:szCs w:val="24"/>
          <w:lang w:eastAsia="it-IT"/>
        </w:rPr>
        <w:t>INDICAZION</w:t>
      </w:r>
      <w:r w:rsidR="006C3352" w:rsidRPr="00781ABD">
        <w:rPr>
          <w:rFonts w:ascii="Times New Roman" w:eastAsia="Times New Roman" w:hAnsi="Times New Roman" w:cs="Times New Roman"/>
          <w:b/>
          <w:color w:val="FF0000"/>
          <w:sz w:val="24"/>
          <w:szCs w:val="24"/>
          <w:lang w:eastAsia="it-IT"/>
        </w:rPr>
        <w:t xml:space="preserve">I </w:t>
      </w:r>
      <w:r w:rsidR="006C3352">
        <w:rPr>
          <w:rFonts w:ascii="Times New Roman" w:eastAsia="Times New Roman" w:hAnsi="Times New Roman" w:cs="Times New Roman"/>
          <w:b/>
          <w:color w:val="FF0000"/>
          <w:sz w:val="24"/>
          <w:szCs w:val="24"/>
          <w:lang w:eastAsia="it-IT"/>
        </w:rPr>
        <w:t>DI CARA</w:t>
      </w:r>
      <w:r w:rsidR="00C31524">
        <w:rPr>
          <w:rFonts w:ascii="Times New Roman" w:eastAsia="Times New Roman" w:hAnsi="Times New Roman" w:cs="Times New Roman"/>
          <w:b/>
          <w:color w:val="FF0000"/>
          <w:sz w:val="24"/>
          <w:szCs w:val="24"/>
          <w:lang w:eastAsia="it-IT"/>
        </w:rPr>
        <w:t>T</w:t>
      </w:r>
      <w:r w:rsidR="006C3352">
        <w:rPr>
          <w:rFonts w:ascii="Times New Roman" w:eastAsia="Times New Roman" w:hAnsi="Times New Roman" w:cs="Times New Roman"/>
          <w:b/>
          <w:color w:val="FF0000"/>
          <w:sz w:val="24"/>
          <w:szCs w:val="24"/>
          <w:lang w:eastAsia="it-IT"/>
        </w:rPr>
        <w:t xml:space="preserve">TERE GENERALE </w:t>
      </w:r>
      <w:r w:rsidR="006C3352" w:rsidRPr="006C3352">
        <w:rPr>
          <w:rFonts w:ascii="Times New Roman" w:eastAsia="Times New Roman" w:hAnsi="Times New Roman" w:cs="Times New Roman"/>
          <w:b/>
          <w:i/>
          <w:color w:val="FF0000"/>
          <w:sz w:val="24"/>
          <w:szCs w:val="24"/>
          <w:lang w:eastAsia="it-IT"/>
        </w:rPr>
        <w:t>(tratte da sito del Garante Privacy)</w:t>
      </w:r>
    </w:p>
    <w:p w:rsidR="00983A2F" w:rsidRPr="007C6699" w:rsidRDefault="00FE5E49" w:rsidP="00F8437C">
      <w:pPr>
        <w:jc w:val="both"/>
        <w:rPr>
          <w:bCs/>
        </w:rPr>
      </w:pPr>
      <w:r w:rsidRPr="007C6699">
        <w:rPr>
          <w:bCs/>
        </w:rPr>
        <w:t>I p</w:t>
      </w:r>
      <w:r w:rsidR="00983A2F" w:rsidRPr="007C6699">
        <w:rPr>
          <w:bCs/>
        </w:rPr>
        <w:t xml:space="preserve">rincipi generali in ordine al trattamento dei dati sono: </w:t>
      </w:r>
      <w:r w:rsidR="00983A2F" w:rsidRPr="007C6699">
        <w:rPr>
          <w:b/>
          <w:bCs/>
        </w:rPr>
        <w:t xml:space="preserve">liceità, correttezza, </w:t>
      </w:r>
      <w:r w:rsidR="00983A2F" w:rsidRPr="007C6699">
        <w:rPr>
          <w:bCs/>
        </w:rPr>
        <w:t>trasparenza delle modalità di raccolta/uso/consultazione/trattamento</w:t>
      </w:r>
      <w:r w:rsidR="00250E0D" w:rsidRPr="007C6699">
        <w:rPr>
          <w:bCs/>
        </w:rPr>
        <w:t>;</w:t>
      </w:r>
      <w:r w:rsidR="00983A2F" w:rsidRPr="007C6699">
        <w:rPr>
          <w:bCs/>
        </w:rPr>
        <w:t xml:space="preserve"> i </w:t>
      </w:r>
      <w:r w:rsidR="00983A2F" w:rsidRPr="007C6699">
        <w:rPr>
          <w:b/>
          <w:bCs/>
        </w:rPr>
        <w:t>dati personali</w:t>
      </w:r>
      <w:r w:rsidR="00983A2F" w:rsidRPr="007C6699">
        <w:rPr>
          <w:bCs/>
        </w:rPr>
        <w:t xml:space="preserve"> trattati devono </w:t>
      </w:r>
      <w:r w:rsidR="00983A2F" w:rsidRPr="007C6699">
        <w:rPr>
          <w:b/>
          <w:bCs/>
        </w:rPr>
        <w:t>essere adeguati, pertinenti e limitati a quanto necessario per le finalità</w:t>
      </w:r>
      <w:r w:rsidR="00983A2F" w:rsidRPr="007C6699">
        <w:rPr>
          <w:bCs/>
        </w:rPr>
        <w:t xml:space="preserve"> del trattamento nell’ambito in cui sono conferiti</w:t>
      </w:r>
      <w:r w:rsidR="00D20AA0" w:rsidRPr="007C6699">
        <w:rPr>
          <w:bCs/>
        </w:rPr>
        <w:t>.</w:t>
      </w:r>
    </w:p>
    <w:p w:rsidR="00983A2F" w:rsidRPr="007C6699" w:rsidRDefault="00983A2F" w:rsidP="00F8437C">
      <w:pPr>
        <w:jc w:val="both"/>
        <w:rPr>
          <w:bCs/>
        </w:rPr>
      </w:pPr>
      <w:r w:rsidRPr="007C6699">
        <w:rPr>
          <w:bCs/>
        </w:rPr>
        <w:t xml:space="preserve">Il nuovo approccio del Regolamento Unione Europea </w:t>
      </w:r>
      <w:r w:rsidR="00250E0D" w:rsidRPr="007C6699">
        <w:rPr>
          <w:bCs/>
        </w:rPr>
        <w:t xml:space="preserve">(UE) </w:t>
      </w:r>
      <w:r w:rsidR="00962BDA" w:rsidRPr="007C6699">
        <w:rPr>
          <w:bCs/>
        </w:rPr>
        <w:t xml:space="preserve">n. </w:t>
      </w:r>
      <w:r w:rsidRPr="007C6699">
        <w:rPr>
          <w:bCs/>
        </w:rPr>
        <w:t xml:space="preserve">679/2016 si basa sulla "responsabilizzazione" (c.d. “accountability” nell´accezione inglese) di titolari e responsabili </w:t>
      </w:r>
      <w:r w:rsidR="00FE5E49" w:rsidRPr="007C6699">
        <w:rPr>
          <w:bCs/>
        </w:rPr>
        <w:t xml:space="preserve">del trattamento dei Dati, e cioè </w:t>
      </w:r>
      <w:r w:rsidRPr="007C6699">
        <w:rPr>
          <w:bCs/>
        </w:rPr>
        <w:t>sulla necessità di adozione di comportamenti proattivi e tali da dimostrare la concreta adozione di misure finalizzate ad assicurare l´applicazione del regolamento  ai fini del contenimento del rischio del trattamento (misure quali la valutazione di impatto, registro dei trattamenti, misure di sicurezza, violazioni dei dati personali, nomina di un</w:t>
      </w:r>
      <w:r w:rsidR="003F73AD" w:rsidRPr="007C6699">
        <w:rPr>
          <w:bCs/>
        </w:rPr>
        <w:t xml:space="preserve"> Responsabile della protezione dei dati – in ing</w:t>
      </w:r>
      <w:r w:rsidR="007C6699">
        <w:rPr>
          <w:bCs/>
        </w:rPr>
        <w:t xml:space="preserve">lese “Data Protection Officer” – </w:t>
      </w:r>
      <w:r w:rsidRPr="007C6699">
        <w:rPr>
          <w:bCs/>
        </w:rPr>
        <w:t>RDP</w:t>
      </w:r>
      <w:r w:rsidR="007C6699">
        <w:rPr>
          <w:bCs/>
        </w:rPr>
        <w:t>/</w:t>
      </w:r>
      <w:r w:rsidRPr="007C6699">
        <w:rPr>
          <w:bCs/>
        </w:rPr>
        <w:t>DPO).</w:t>
      </w:r>
    </w:p>
    <w:p w:rsidR="00111235" w:rsidRPr="002560F1" w:rsidRDefault="00111235" w:rsidP="002560F1">
      <w:pPr>
        <w:spacing w:after="120" w:line="240" w:lineRule="auto"/>
        <w:rPr>
          <w:rFonts w:eastAsia="Times New Roman" w:cs="Times New Roman"/>
          <w:b/>
          <w:i/>
          <w:sz w:val="21"/>
          <w:szCs w:val="21"/>
          <w:u w:val="single"/>
          <w:lang w:eastAsia="it-IT"/>
        </w:rPr>
      </w:pPr>
      <w:r w:rsidRPr="002560F1">
        <w:rPr>
          <w:rFonts w:eastAsia="Times New Roman" w:cs="Times New Roman"/>
          <w:b/>
          <w:i/>
          <w:sz w:val="21"/>
          <w:szCs w:val="21"/>
          <w:u w:val="single"/>
          <w:lang w:eastAsia="it-IT"/>
        </w:rPr>
        <w:t xml:space="preserve">I contenuti dell'informativa privacy </w:t>
      </w:r>
    </w:p>
    <w:p w:rsidR="00983A2F" w:rsidRPr="00D20AA0" w:rsidRDefault="00111235" w:rsidP="002560F1">
      <w:pPr>
        <w:spacing w:after="120" w:line="240" w:lineRule="auto"/>
        <w:jc w:val="both"/>
        <w:rPr>
          <w:rFonts w:eastAsia="Times New Roman" w:cs="Times New Roman"/>
          <w:sz w:val="21"/>
          <w:szCs w:val="21"/>
          <w:lang w:eastAsia="it-IT"/>
        </w:rPr>
      </w:pPr>
      <w:r w:rsidRPr="002560F1">
        <w:rPr>
          <w:rFonts w:eastAsia="Times New Roman" w:cs="Times New Roman"/>
          <w:sz w:val="21"/>
          <w:szCs w:val="21"/>
          <w:lang w:eastAsia="it-IT"/>
        </w:rPr>
        <w:t xml:space="preserve">I </w:t>
      </w:r>
      <w:r w:rsidRPr="00D20AA0">
        <w:rPr>
          <w:rFonts w:eastAsia="Times New Roman" w:cs="Times New Roman"/>
          <w:sz w:val="21"/>
          <w:szCs w:val="21"/>
          <w:lang w:eastAsia="it-IT"/>
        </w:rPr>
        <w:t xml:space="preserve">contenuti </w:t>
      </w:r>
      <w:r w:rsidR="009B4948" w:rsidRPr="00D20AA0">
        <w:rPr>
          <w:rFonts w:eastAsia="Times New Roman" w:cs="Times New Roman"/>
          <w:bCs/>
          <w:sz w:val="21"/>
          <w:szCs w:val="21"/>
          <w:lang w:eastAsia="it-IT"/>
        </w:rPr>
        <w:t>dell´informativa</w:t>
      </w:r>
      <w:r w:rsidR="009B4948" w:rsidRPr="00D20AA0">
        <w:rPr>
          <w:rFonts w:eastAsia="Times New Roman" w:cs="Times New Roman"/>
          <w:sz w:val="21"/>
          <w:szCs w:val="21"/>
          <w:lang w:eastAsia="it-IT"/>
        </w:rPr>
        <w:t xml:space="preserve"> </w:t>
      </w:r>
      <w:r w:rsidRPr="00D20AA0">
        <w:rPr>
          <w:rFonts w:eastAsia="Times New Roman" w:cs="Times New Roman"/>
          <w:sz w:val="21"/>
          <w:szCs w:val="21"/>
          <w:lang w:eastAsia="it-IT"/>
        </w:rPr>
        <w:t xml:space="preserve">nel nuovo </w:t>
      </w:r>
      <w:r w:rsidR="00D5548C" w:rsidRPr="00D20AA0">
        <w:rPr>
          <w:rFonts w:eastAsia="Times New Roman" w:cs="Times New Roman"/>
          <w:bCs/>
          <w:sz w:val="21"/>
          <w:szCs w:val="21"/>
          <w:lang w:eastAsia="it-IT"/>
        </w:rPr>
        <w:t>Regolamento UE</w:t>
      </w:r>
      <w:r w:rsidR="00D5548C" w:rsidRPr="00D20AA0">
        <w:rPr>
          <w:rFonts w:eastAsia="Times New Roman" w:cs="Times New Roman"/>
          <w:sz w:val="21"/>
          <w:szCs w:val="21"/>
          <w:lang w:eastAsia="it-IT"/>
        </w:rPr>
        <w:t xml:space="preserve"> </w:t>
      </w:r>
      <w:r w:rsidR="00962BDA">
        <w:rPr>
          <w:rFonts w:eastAsia="Times New Roman" w:cs="Times New Roman"/>
          <w:sz w:val="21"/>
          <w:szCs w:val="21"/>
          <w:lang w:eastAsia="it-IT"/>
        </w:rPr>
        <w:t xml:space="preserve">n. </w:t>
      </w:r>
      <w:r w:rsidR="00D5548C" w:rsidRPr="00D20AA0">
        <w:rPr>
          <w:rFonts w:eastAsia="Times New Roman" w:cs="Times New Roman"/>
          <w:sz w:val="21"/>
          <w:szCs w:val="21"/>
          <w:lang w:eastAsia="it-IT"/>
        </w:rPr>
        <w:t xml:space="preserve">679/2016 </w:t>
      </w:r>
      <w:r w:rsidRPr="00D20AA0">
        <w:rPr>
          <w:rFonts w:eastAsia="Times New Roman" w:cs="Times New Roman"/>
          <w:sz w:val="21"/>
          <w:szCs w:val="21"/>
          <w:lang w:eastAsia="it-IT"/>
        </w:rPr>
        <w:t xml:space="preserve">sono elencati in modo tassativo negli articoli 13, paragrafo 1, e 14, paragrafo 1, </w:t>
      </w:r>
      <w:r w:rsidR="00983A2F" w:rsidRPr="00D20AA0">
        <w:rPr>
          <w:rFonts w:eastAsia="Times New Roman" w:cs="Times New Roman"/>
          <w:sz w:val="21"/>
          <w:szCs w:val="21"/>
          <w:lang w:eastAsia="it-IT"/>
        </w:rPr>
        <w:t xml:space="preserve">e </w:t>
      </w:r>
      <w:r w:rsidR="00983A2F" w:rsidRPr="00D20AA0">
        <w:rPr>
          <w:rFonts w:eastAsia="Times New Roman" w:cs="Times New Roman"/>
          <w:bCs/>
          <w:sz w:val="21"/>
          <w:szCs w:val="21"/>
          <w:lang w:eastAsia="it-IT"/>
        </w:rPr>
        <w:t>le modalità per l´esercizio di tutti i diritti da parte degli interessati sono stabilite, in via generale, negli artt. 11 e 12 del medesimo regolamento.</w:t>
      </w:r>
    </w:p>
    <w:p w:rsidR="00111235" w:rsidRPr="00D20AA0" w:rsidRDefault="003F73AD" w:rsidP="002560F1">
      <w:pPr>
        <w:spacing w:after="120" w:line="240" w:lineRule="auto"/>
        <w:jc w:val="both"/>
        <w:rPr>
          <w:rFonts w:eastAsia="Times New Roman" w:cs="Times New Roman"/>
          <w:sz w:val="21"/>
          <w:szCs w:val="21"/>
          <w:lang w:eastAsia="it-IT"/>
        </w:rPr>
      </w:pPr>
      <w:r>
        <w:rPr>
          <w:rFonts w:eastAsia="Times New Roman" w:cs="Times New Roman"/>
          <w:sz w:val="21"/>
          <w:szCs w:val="21"/>
          <w:lang w:eastAsia="it-IT"/>
        </w:rPr>
        <w:t>Ciò trova riscontro</w:t>
      </w:r>
      <w:r w:rsidR="00983A2F" w:rsidRPr="00D20AA0">
        <w:rPr>
          <w:rFonts w:eastAsia="Times New Roman" w:cs="Times New Roman"/>
          <w:sz w:val="21"/>
          <w:szCs w:val="21"/>
          <w:lang w:eastAsia="it-IT"/>
        </w:rPr>
        <w:t xml:space="preserve"> anche </w:t>
      </w:r>
      <w:r>
        <w:rPr>
          <w:rFonts w:eastAsia="Times New Roman" w:cs="Times New Roman"/>
          <w:sz w:val="21"/>
          <w:szCs w:val="21"/>
          <w:lang w:eastAsia="it-IT"/>
        </w:rPr>
        <w:t>nel</w:t>
      </w:r>
      <w:r w:rsidR="00983A2F" w:rsidRPr="00D20AA0">
        <w:rPr>
          <w:rFonts w:eastAsia="Times New Roman" w:cs="Times New Roman"/>
          <w:sz w:val="21"/>
          <w:szCs w:val="21"/>
          <w:lang w:eastAsia="it-IT"/>
        </w:rPr>
        <w:t xml:space="preserve"> </w:t>
      </w:r>
      <w:r w:rsidR="00983A2F" w:rsidRPr="00D20AA0">
        <w:rPr>
          <w:bCs/>
        </w:rPr>
        <w:t xml:space="preserve">D.Lgs. </w:t>
      </w:r>
      <w:r w:rsidR="00962BDA">
        <w:rPr>
          <w:rFonts w:eastAsia="Times New Roman" w:cs="Times New Roman"/>
          <w:sz w:val="21"/>
          <w:szCs w:val="21"/>
          <w:lang w:eastAsia="it-IT"/>
        </w:rPr>
        <w:t xml:space="preserve">n. </w:t>
      </w:r>
      <w:r w:rsidR="00983A2F" w:rsidRPr="00D20AA0">
        <w:rPr>
          <w:bCs/>
        </w:rPr>
        <w:t>196/2003 “Codice in materia di protezione dei dati personali” (c.d. Codice della Privacy)</w:t>
      </w:r>
      <w:r w:rsidR="009B4948" w:rsidRPr="00D20AA0">
        <w:rPr>
          <w:rFonts w:eastAsia="Times New Roman" w:cs="Times New Roman"/>
          <w:sz w:val="21"/>
          <w:szCs w:val="21"/>
          <w:lang w:eastAsia="it-IT"/>
        </w:rPr>
        <w:t xml:space="preserve">, </w:t>
      </w:r>
      <w:r w:rsidR="00983A2F" w:rsidRPr="00D20AA0">
        <w:rPr>
          <w:rFonts w:eastAsia="Times New Roman" w:cs="Times New Roman"/>
          <w:sz w:val="21"/>
          <w:szCs w:val="21"/>
          <w:lang w:eastAsia="it-IT"/>
        </w:rPr>
        <w:t xml:space="preserve">come novellato dal D.Lgs. </w:t>
      </w:r>
      <w:r w:rsidR="00962BDA">
        <w:rPr>
          <w:rFonts w:eastAsia="Times New Roman" w:cs="Times New Roman"/>
          <w:sz w:val="21"/>
          <w:szCs w:val="21"/>
          <w:lang w:eastAsia="it-IT"/>
        </w:rPr>
        <w:t xml:space="preserve">n. </w:t>
      </w:r>
      <w:r w:rsidR="00983A2F" w:rsidRPr="00D20AA0">
        <w:rPr>
          <w:bCs/>
        </w:rPr>
        <w:t>101/2018, entrato in vigore il 19</w:t>
      </w:r>
      <w:r>
        <w:rPr>
          <w:bCs/>
        </w:rPr>
        <w:t>/</w:t>
      </w:r>
      <w:r w:rsidR="00983A2F" w:rsidRPr="00D20AA0">
        <w:rPr>
          <w:bCs/>
        </w:rPr>
        <w:t>09</w:t>
      </w:r>
      <w:r>
        <w:rPr>
          <w:bCs/>
        </w:rPr>
        <w:t>/</w:t>
      </w:r>
      <w:r w:rsidR="00983A2F" w:rsidRPr="00D20AA0">
        <w:rPr>
          <w:bCs/>
        </w:rPr>
        <w:t>2018.</w:t>
      </w:r>
    </w:p>
    <w:p w:rsidR="00111235" w:rsidRPr="00D20AA0" w:rsidRDefault="00111235" w:rsidP="002560F1">
      <w:pPr>
        <w:spacing w:after="120" w:line="240" w:lineRule="auto"/>
        <w:jc w:val="both"/>
        <w:rPr>
          <w:rFonts w:eastAsia="Times New Roman" w:cs="Times New Roman"/>
          <w:sz w:val="21"/>
          <w:szCs w:val="21"/>
          <w:lang w:eastAsia="it-IT"/>
        </w:rPr>
      </w:pPr>
      <w:r w:rsidRPr="00D20AA0">
        <w:rPr>
          <w:rFonts w:eastAsia="Times New Roman" w:cs="Times New Roman"/>
          <w:sz w:val="21"/>
          <w:szCs w:val="21"/>
          <w:lang w:eastAsia="it-IT"/>
        </w:rPr>
        <w:t xml:space="preserve">In particolare, il titolare </w:t>
      </w:r>
      <w:r w:rsidR="009B4948" w:rsidRPr="00D20AA0">
        <w:rPr>
          <w:rFonts w:eastAsia="Times New Roman" w:cs="Times New Roman"/>
          <w:bCs/>
          <w:sz w:val="21"/>
          <w:lang w:eastAsia="it-IT"/>
        </w:rPr>
        <w:t>deve sempre</w:t>
      </w:r>
      <w:r w:rsidR="009B4948" w:rsidRPr="00D20AA0">
        <w:rPr>
          <w:rFonts w:eastAsia="Times New Roman" w:cs="Times New Roman"/>
          <w:sz w:val="21"/>
          <w:szCs w:val="21"/>
          <w:lang w:eastAsia="it-IT"/>
        </w:rPr>
        <w:t xml:space="preserve"> </w:t>
      </w:r>
      <w:r w:rsidRPr="00D20AA0">
        <w:rPr>
          <w:rFonts w:eastAsia="Times New Roman" w:cs="Times New Roman"/>
          <w:sz w:val="21"/>
          <w:szCs w:val="21"/>
          <w:lang w:eastAsia="it-IT"/>
        </w:rPr>
        <w:t xml:space="preserve">specificare i </w:t>
      </w:r>
      <w:r w:rsidRPr="00D20AA0">
        <w:rPr>
          <w:rFonts w:eastAsia="Times New Roman" w:cs="Times New Roman"/>
          <w:bCs/>
          <w:sz w:val="21"/>
          <w:lang w:eastAsia="it-IT"/>
        </w:rPr>
        <w:t>dati di contatto del Responsabile della protezione dei dati-Data Protection Officer</w:t>
      </w:r>
      <w:r w:rsidR="00FB0D12" w:rsidRPr="00D20AA0">
        <w:rPr>
          <w:rFonts w:eastAsia="Times New Roman" w:cs="Times New Roman"/>
          <w:bCs/>
          <w:sz w:val="21"/>
          <w:lang w:eastAsia="it-IT"/>
        </w:rPr>
        <w:t xml:space="preserve"> (c.d.</w:t>
      </w:r>
      <w:r w:rsidRPr="00D260D3">
        <w:rPr>
          <w:rFonts w:eastAsia="Times New Roman" w:cs="Times New Roman"/>
          <w:bCs/>
          <w:sz w:val="21"/>
          <w:lang w:eastAsia="it-IT"/>
        </w:rPr>
        <w:t xml:space="preserve"> </w:t>
      </w:r>
      <w:hyperlink r:id="rId7" w:history="1">
        <w:r w:rsidR="00FB0D12" w:rsidRPr="00D260D3">
          <w:rPr>
            <w:rFonts w:eastAsia="Times New Roman" w:cs="Times New Roman"/>
            <w:bCs/>
            <w:sz w:val="21"/>
            <w:lang w:eastAsia="it-IT"/>
          </w:rPr>
          <w:t>RPD-DPO</w:t>
        </w:r>
      </w:hyperlink>
      <w:r w:rsidR="00FB0D12" w:rsidRPr="00D260D3">
        <w:rPr>
          <w:rFonts w:eastAsia="Times New Roman" w:cs="Times New Roman"/>
          <w:bCs/>
          <w:sz w:val="21"/>
          <w:lang w:eastAsia="it-IT"/>
        </w:rPr>
        <w:t xml:space="preserve">), </w:t>
      </w:r>
      <w:r w:rsidRPr="00D260D3">
        <w:rPr>
          <w:rFonts w:eastAsia="Times New Roman" w:cs="Times New Roman"/>
          <w:bCs/>
          <w:sz w:val="21"/>
          <w:lang w:eastAsia="it-IT"/>
        </w:rPr>
        <w:t>ove esistente</w:t>
      </w:r>
      <w:r w:rsidRPr="00D20AA0">
        <w:rPr>
          <w:rFonts w:eastAsia="Times New Roman" w:cs="Times New Roman"/>
          <w:sz w:val="21"/>
          <w:szCs w:val="21"/>
          <w:lang w:eastAsia="it-IT"/>
        </w:rPr>
        <w:t xml:space="preserve">, la </w:t>
      </w:r>
      <w:r w:rsidRPr="00D20AA0">
        <w:rPr>
          <w:rFonts w:eastAsia="Times New Roman" w:cs="Times New Roman"/>
          <w:bCs/>
          <w:sz w:val="21"/>
          <w:lang w:eastAsia="it-IT"/>
        </w:rPr>
        <w:t>base giuridica</w:t>
      </w:r>
      <w:r w:rsidRPr="00D20AA0">
        <w:rPr>
          <w:rFonts w:eastAsia="Times New Roman" w:cs="Times New Roman"/>
          <w:sz w:val="21"/>
          <w:szCs w:val="21"/>
          <w:lang w:eastAsia="it-IT"/>
        </w:rPr>
        <w:t xml:space="preserve"> del trattamento, </w:t>
      </w:r>
      <w:r w:rsidRPr="00D20AA0">
        <w:rPr>
          <w:rFonts w:eastAsia="Times New Roman" w:cs="Times New Roman"/>
          <w:bCs/>
          <w:sz w:val="21"/>
          <w:lang w:eastAsia="it-IT"/>
        </w:rPr>
        <w:t>qual è il suo interesse legittimo</w:t>
      </w:r>
      <w:r w:rsidRPr="00D20AA0">
        <w:rPr>
          <w:rFonts w:eastAsia="Times New Roman" w:cs="Times New Roman"/>
          <w:sz w:val="21"/>
          <w:szCs w:val="21"/>
          <w:lang w:eastAsia="it-IT"/>
        </w:rPr>
        <w:t xml:space="preserve"> se quest'ultimo costituisce la base giuridica del trattamento, nonché</w:t>
      </w:r>
      <w:r w:rsidRPr="00D20AA0">
        <w:rPr>
          <w:rFonts w:eastAsia="Times New Roman" w:cs="Times New Roman"/>
          <w:bCs/>
          <w:sz w:val="21"/>
          <w:lang w:eastAsia="it-IT"/>
        </w:rPr>
        <w:t xml:space="preserve"> se trasferisce i dati personali in Paesi terzi </w:t>
      </w:r>
      <w:r w:rsidRPr="00D20AA0">
        <w:rPr>
          <w:rFonts w:eastAsia="Times New Roman" w:cs="Times New Roman"/>
          <w:sz w:val="21"/>
          <w:szCs w:val="21"/>
          <w:lang w:eastAsia="it-IT"/>
        </w:rPr>
        <w:t xml:space="preserve">e, in caso affermativo, </w:t>
      </w:r>
      <w:r w:rsidRPr="00D20AA0">
        <w:rPr>
          <w:rFonts w:eastAsia="Times New Roman" w:cs="Times New Roman"/>
          <w:bCs/>
          <w:sz w:val="21"/>
          <w:lang w:eastAsia="it-IT"/>
        </w:rPr>
        <w:t>attraverso quali strumenti</w:t>
      </w:r>
      <w:r w:rsidRPr="00D20AA0">
        <w:rPr>
          <w:rFonts w:eastAsia="Times New Roman" w:cs="Times New Roman"/>
          <w:sz w:val="21"/>
          <w:szCs w:val="21"/>
          <w:lang w:eastAsia="it-IT"/>
        </w:rPr>
        <w:t xml:space="preserve"> (esempio: si tratta di un Paese terzo giudicato adeguato dalla Commissione europea; si utilizzano</w:t>
      </w:r>
      <w:r w:rsidR="00B83D7B" w:rsidRPr="00D20AA0">
        <w:t> </w:t>
      </w:r>
      <w:r w:rsidR="00B83D7B" w:rsidRPr="00D20AA0">
        <w:rPr>
          <w:rFonts w:eastAsia="Times New Roman" w:cs="Times New Roman"/>
          <w:bCs/>
          <w:sz w:val="21"/>
          <w:szCs w:val="21"/>
          <w:lang w:eastAsia="it-IT"/>
        </w:rPr>
        <w:t>Binding Corporate Rules</w:t>
      </w:r>
      <w:r w:rsidR="00B83D7B" w:rsidRPr="00D20AA0">
        <w:rPr>
          <w:rFonts w:eastAsia="Times New Roman" w:cs="Times New Roman"/>
          <w:sz w:val="21"/>
          <w:szCs w:val="21"/>
          <w:lang w:eastAsia="it-IT"/>
        </w:rPr>
        <w:t xml:space="preserve"> (</w:t>
      </w:r>
      <w:r w:rsidRPr="00D20AA0">
        <w:rPr>
          <w:rFonts w:eastAsia="Times New Roman" w:cs="Times New Roman"/>
          <w:sz w:val="21"/>
          <w:szCs w:val="21"/>
          <w:lang w:eastAsia="it-IT"/>
        </w:rPr>
        <w:t>BCR</w:t>
      </w:r>
      <w:r w:rsidR="00B83D7B" w:rsidRPr="00D20AA0">
        <w:rPr>
          <w:rFonts w:eastAsia="Times New Roman" w:cs="Times New Roman"/>
          <w:sz w:val="21"/>
          <w:szCs w:val="21"/>
          <w:lang w:eastAsia="it-IT"/>
        </w:rPr>
        <w:t>), ovvero clausole vincolanti tra società facenti parte dello stesso gruppo d’impresa per i flussi interni di dati; sono state inserite specifiche clausole contrattuali modello, ecc.).</w:t>
      </w:r>
    </w:p>
    <w:p w:rsidR="00111235" w:rsidRPr="002560F1" w:rsidRDefault="00111235" w:rsidP="002560F1">
      <w:pPr>
        <w:spacing w:after="120" w:line="240" w:lineRule="auto"/>
        <w:jc w:val="both"/>
        <w:rPr>
          <w:rFonts w:eastAsia="Times New Roman" w:cs="Times New Roman"/>
          <w:sz w:val="24"/>
          <w:szCs w:val="24"/>
          <w:lang w:eastAsia="it-IT"/>
        </w:rPr>
      </w:pPr>
      <w:r w:rsidRPr="00D20AA0">
        <w:rPr>
          <w:rFonts w:eastAsia="Times New Roman" w:cs="Times New Roman"/>
          <w:sz w:val="21"/>
          <w:szCs w:val="21"/>
          <w:lang w:eastAsia="it-IT"/>
        </w:rPr>
        <w:lastRenderedPageBreak/>
        <w:t xml:space="preserve">Il regolamento </w:t>
      </w:r>
      <w:r w:rsidR="003F73AD">
        <w:rPr>
          <w:rFonts w:eastAsia="Times New Roman" w:cs="Times New Roman"/>
          <w:sz w:val="21"/>
          <w:szCs w:val="21"/>
          <w:lang w:eastAsia="it-IT"/>
        </w:rPr>
        <w:t xml:space="preserve">UE </w:t>
      </w:r>
      <w:r w:rsidR="00962BDA">
        <w:rPr>
          <w:rFonts w:eastAsia="Times New Roman" w:cs="Times New Roman"/>
          <w:sz w:val="21"/>
          <w:szCs w:val="21"/>
          <w:lang w:eastAsia="it-IT"/>
        </w:rPr>
        <w:t xml:space="preserve">n. </w:t>
      </w:r>
      <w:r w:rsidR="003F73AD">
        <w:rPr>
          <w:rFonts w:eastAsia="Times New Roman" w:cs="Times New Roman"/>
          <w:sz w:val="21"/>
          <w:szCs w:val="21"/>
          <w:lang w:eastAsia="it-IT"/>
        </w:rPr>
        <w:t xml:space="preserve">679/2016 </w:t>
      </w:r>
      <w:r w:rsidRPr="00D20AA0">
        <w:rPr>
          <w:rFonts w:eastAsia="Times New Roman" w:cs="Times New Roman"/>
          <w:sz w:val="21"/>
          <w:szCs w:val="21"/>
          <w:lang w:eastAsia="it-IT"/>
        </w:rPr>
        <w:t xml:space="preserve">prevede anche </w:t>
      </w:r>
      <w:r w:rsidRPr="00D20AA0">
        <w:rPr>
          <w:rFonts w:eastAsia="Times New Roman" w:cs="Times New Roman"/>
          <w:bCs/>
          <w:sz w:val="21"/>
          <w:lang w:eastAsia="it-IT"/>
        </w:rPr>
        <w:t>ulteriori informazioni</w:t>
      </w:r>
      <w:r w:rsidRPr="00D20AA0">
        <w:rPr>
          <w:rFonts w:eastAsia="Times New Roman" w:cs="Times New Roman"/>
          <w:sz w:val="21"/>
          <w:szCs w:val="21"/>
          <w:lang w:eastAsia="it-IT"/>
        </w:rPr>
        <w:t xml:space="preserve"> in quanto "necessarie per garantire un trattamento corretto e trasparente": in particolare, il titolare deve specificare</w:t>
      </w:r>
      <w:r w:rsidRPr="00D20AA0">
        <w:rPr>
          <w:rFonts w:eastAsia="Times New Roman" w:cs="Times New Roman"/>
          <w:bCs/>
          <w:sz w:val="21"/>
          <w:lang w:eastAsia="it-IT"/>
        </w:rPr>
        <w:t xml:space="preserve"> il periodo di conservazione dei dati </w:t>
      </w:r>
      <w:r w:rsidRPr="00D20AA0">
        <w:rPr>
          <w:rFonts w:eastAsia="Times New Roman" w:cs="Times New Roman"/>
          <w:sz w:val="21"/>
          <w:szCs w:val="21"/>
          <w:lang w:eastAsia="it-IT"/>
        </w:rPr>
        <w:t xml:space="preserve">o i criteri seguiti per stabilire tale periodo di conservazione, e il diritto di </w:t>
      </w:r>
      <w:r w:rsidRPr="00D20AA0">
        <w:rPr>
          <w:rFonts w:eastAsia="Times New Roman" w:cs="Times New Roman"/>
          <w:bCs/>
          <w:sz w:val="21"/>
          <w:lang w:eastAsia="it-IT"/>
        </w:rPr>
        <w:t>presentare un reclamo</w:t>
      </w:r>
      <w:r w:rsidRPr="00D20AA0">
        <w:rPr>
          <w:rFonts w:eastAsia="Times New Roman" w:cs="Times New Roman"/>
          <w:sz w:val="21"/>
          <w:szCs w:val="21"/>
          <w:lang w:eastAsia="it-IT"/>
        </w:rPr>
        <w:t xml:space="preserve"> all'autorità di controllo.</w:t>
      </w:r>
      <w:r w:rsidRPr="002560F1">
        <w:rPr>
          <w:rFonts w:eastAsia="Times New Roman" w:cs="Times New Roman"/>
          <w:sz w:val="21"/>
          <w:szCs w:val="21"/>
          <w:lang w:eastAsia="it-IT"/>
        </w:rPr>
        <w:t xml:space="preserve"> </w:t>
      </w:r>
    </w:p>
    <w:p w:rsidR="00111235" w:rsidRPr="002560F1" w:rsidRDefault="00111235" w:rsidP="002560F1">
      <w:pPr>
        <w:spacing w:after="120" w:line="240" w:lineRule="auto"/>
        <w:jc w:val="both"/>
        <w:rPr>
          <w:rFonts w:eastAsia="Times New Roman" w:cs="Times New Roman"/>
          <w:sz w:val="21"/>
          <w:szCs w:val="21"/>
          <w:lang w:eastAsia="it-IT"/>
        </w:rPr>
      </w:pPr>
      <w:r w:rsidRPr="002560F1">
        <w:rPr>
          <w:rFonts w:eastAsia="Times New Roman" w:cs="Times New Roman"/>
          <w:sz w:val="21"/>
          <w:szCs w:val="21"/>
          <w:lang w:eastAsia="it-IT"/>
        </w:rPr>
        <w:t xml:space="preserve">Se il trattamento comporta processi decisionali automatizzati (anche la </w:t>
      </w:r>
      <w:hyperlink r:id="rId8" w:history="1">
        <w:r w:rsidRPr="0070241B">
          <w:rPr>
            <w:rFonts w:eastAsia="Times New Roman" w:cs="Times New Roman"/>
            <w:sz w:val="21"/>
            <w:szCs w:val="21"/>
            <w:lang w:eastAsia="it-IT"/>
          </w:rPr>
          <w:t>profilazione</w:t>
        </w:r>
      </w:hyperlink>
      <w:r w:rsidRPr="002560F1">
        <w:rPr>
          <w:rFonts w:eastAsia="Times New Roman" w:cs="Times New Roman"/>
          <w:sz w:val="21"/>
          <w:szCs w:val="21"/>
          <w:lang w:eastAsia="it-IT"/>
        </w:rPr>
        <w:t xml:space="preserve">), l'informativa deve specificarlo e deve indicare anche la </w:t>
      </w:r>
      <w:r w:rsidRPr="00D20AA0">
        <w:rPr>
          <w:rFonts w:eastAsia="Times New Roman" w:cs="Times New Roman"/>
          <w:sz w:val="21"/>
          <w:szCs w:val="21"/>
          <w:lang w:eastAsia="it-IT"/>
        </w:rPr>
        <w:t xml:space="preserve">logica </w:t>
      </w:r>
      <w:r w:rsidRPr="002560F1">
        <w:rPr>
          <w:rFonts w:eastAsia="Times New Roman" w:cs="Times New Roman"/>
          <w:sz w:val="21"/>
          <w:szCs w:val="21"/>
          <w:lang w:eastAsia="it-IT"/>
        </w:rPr>
        <w:t>di tali processi decisionali e le conseguenze previste per l'interessato.</w:t>
      </w:r>
    </w:p>
    <w:p w:rsidR="00111235" w:rsidRPr="002560F1" w:rsidRDefault="00111235" w:rsidP="002560F1">
      <w:pPr>
        <w:spacing w:after="120" w:line="240" w:lineRule="auto"/>
        <w:rPr>
          <w:rFonts w:eastAsia="Times New Roman" w:cs="Times New Roman"/>
          <w:b/>
          <w:i/>
          <w:sz w:val="21"/>
          <w:szCs w:val="21"/>
          <w:u w:val="single"/>
          <w:lang w:eastAsia="it-IT"/>
        </w:rPr>
      </w:pPr>
      <w:r w:rsidRPr="002560F1">
        <w:rPr>
          <w:rFonts w:eastAsia="Times New Roman" w:cs="Times New Roman"/>
          <w:b/>
          <w:i/>
          <w:sz w:val="21"/>
          <w:szCs w:val="21"/>
          <w:u w:val="single"/>
          <w:lang w:eastAsia="it-IT"/>
        </w:rPr>
        <w:t>Tempi dell'informativa</w:t>
      </w:r>
    </w:p>
    <w:p w:rsidR="008131B6" w:rsidRDefault="008131B6" w:rsidP="002560F1">
      <w:pPr>
        <w:spacing w:after="120" w:line="240" w:lineRule="auto"/>
        <w:jc w:val="both"/>
        <w:rPr>
          <w:rFonts w:eastAsia="Times New Roman" w:cs="Times New Roman"/>
          <w:sz w:val="21"/>
          <w:szCs w:val="21"/>
          <w:lang w:eastAsia="it-IT"/>
        </w:rPr>
      </w:pPr>
      <w:r w:rsidRPr="002560F1">
        <w:rPr>
          <w:rFonts w:eastAsia="Times New Roman" w:cs="Times New Roman"/>
          <w:sz w:val="21"/>
          <w:szCs w:val="21"/>
          <w:lang w:eastAsia="it-IT"/>
        </w:rPr>
        <w:t xml:space="preserve">Nel caso di dati personali non raccolti direttamente presso </w:t>
      </w:r>
      <w:r w:rsidRPr="00FB0D12">
        <w:rPr>
          <w:rFonts w:eastAsia="Times New Roman" w:cs="Times New Roman"/>
          <w:sz w:val="21"/>
          <w:szCs w:val="21"/>
          <w:lang w:eastAsia="it-IT"/>
        </w:rPr>
        <w:t xml:space="preserve">l'interessato </w:t>
      </w:r>
      <w:r w:rsidRPr="00D20AA0">
        <w:rPr>
          <w:rFonts w:eastAsia="Times New Roman" w:cs="Times New Roman"/>
          <w:sz w:val="21"/>
          <w:szCs w:val="21"/>
          <w:lang w:eastAsia="it-IT"/>
        </w:rPr>
        <w:t xml:space="preserve">(art. 14 del </w:t>
      </w:r>
      <w:r w:rsidR="009B4948" w:rsidRPr="00D20AA0">
        <w:rPr>
          <w:rFonts w:eastAsia="Times New Roman" w:cs="Times New Roman"/>
          <w:sz w:val="21"/>
          <w:szCs w:val="21"/>
          <w:lang w:eastAsia="it-IT"/>
        </w:rPr>
        <w:t>Regolamento UE</w:t>
      </w:r>
      <w:r w:rsidR="009B4948" w:rsidRPr="00FB0D12">
        <w:rPr>
          <w:rFonts w:eastAsia="Times New Roman" w:cs="Times New Roman"/>
          <w:sz w:val="21"/>
          <w:szCs w:val="21"/>
          <w:lang w:eastAsia="it-IT"/>
        </w:rPr>
        <w:t xml:space="preserve"> </w:t>
      </w:r>
      <w:r w:rsidR="00962BDA">
        <w:rPr>
          <w:rFonts w:eastAsia="Times New Roman" w:cs="Times New Roman"/>
          <w:sz w:val="21"/>
          <w:szCs w:val="21"/>
          <w:lang w:eastAsia="it-IT"/>
        </w:rPr>
        <w:br/>
        <w:t xml:space="preserve">n. </w:t>
      </w:r>
      <w:r w:rsidR="009B4948" w:rsidRPr="00FB0D12">
        <w:rPr>
          <w:rFonts w:eastAsia="Times New Roman" w:cs="Times New Roman"/>
          <w:sz w:val="21"/>
          <w:szCs w:val="21"/>
          <w:lang w:eastAsia="it-IT"/>
        </w:rPr>
        <w:t>679/2016</w:t>
      </w:r>
      <w:r w:rsidRPr="00D20AA0">
        <w:rPr>
          <w:rFonts w:eastAsia="Times New Roman" w:cs="Times New Roman"/>
          <w:sz w:val="21"/>
          <w:szCs w:val="21"/>
          <w:lang w:eastAsia="it-IT"/>
        </w:rPr>
        <w:t>)</w:t>
      </w:r>
      <w:r w:rsidRPr="00FB0D12">
        <w:rPr>
          <w:rFonts w:eastAsia="Times New Roman" w:cs="Times New Roman"/>
          <w:sz w:val="21"/>
          <w:szCs w:val="21"/>
          <w:lang w:eastAsia="it-IT"/>
        </w:rPr>
        <w:t>,</w:t>
      </w:r>
      <w:r w:rsidRPr="002560F1">
        <w:rPr>
          <w:rFonts w:eastAsia="Times New Roman" w:cs="Times New Roman"/>
          <w:sz w:val="21"/>
          <w:szCs w:val="21"/>
          <w:lang w:eastAsia="it-IT"/>
        </w:rPr>
        <w:t xml:space="preserve"> l'informativa deve essere fornita </w:t>
      </w:r>
      <w:r w:rsidRPr="00D20AA0">
        <w:rPr>
          <w:rFonts w:eastAsia="Times New Roman" w:cs="Times New Roman"/>
          <w:sz w:val="21"/>
          <w:szCs w:val="21"/>
          <w:lang w:eastAsia="it-IT"/>
        </w:rPr>
        <w:t xml:space="preserve">entro un termine ragionevole che non può superare </w:t>
      </w:r>
      <w:r w:rsidR="003F73AD">
        <w:rPr>
          <w:rFonts w:eastAsia="Times New Roman" w:cs="Times New Roman"/>
          <w:sz w:val="21"/>
          <w:szCs w:val="21"/>
          <w:lang w:eastAsia="it-IT"/>
        </w:rPr>
        <w:t>un</w:t>
      </w:r>
      <w:r w:rsidRPr="00D20AA0">
        <w:rPr>
          <w:rFonts w:eastAsia="Times New Roman" w:cs="Times New Roman"/>
          <w:sz w:val="21"/>
          <w:szCs w:val="21"/>
          <w:lang w:eastAsia="it-IT"/>
        </w:rPr>
        <w:t xml:space="preserve"> mese</w:t>
      </w:r>
      <w:r w:rsidRPr="002560F1">
        <w:rPr>
          <w:rFonts w:eastAsia="Times New Roman" w:cs="Times New Roman"/>
          <w:sz w:val="21"/>
          <w:szCs w:val="21"/>
          <w:lang w:eastAsia="it-IT"/>
        </w:rPr>
        <w:t xml:space="preserve"> </w:t>
      </w:r>
      <w:r w:rsidRPr="00D20AA0">
        <w:rPr>
          <w:rFonts w:eastAsia="Times New Roman" w:cs="Times New Roman"/>
          <w:sz w:val="21"/>
          <w:szCs w:val="21"/>
          <w:lang w:eastAsia="it-IT"/>
        </w:rPr>
        <w:t>dalla raccolta, oppure</w:t>
      </w:r>
      <w:r w:rsidRPr="002560F1">
        <w:rPr>
          <w:rFonts w:eastAsia="Times New Roman" w:cs="Times New Roman"/>
          <w:sz w:val="21"/>
          <w:szCs w:val="21"/>
          <w:lang w:eastAsia="it-IT"/>
        </w:rPr>
        <w:t xml:space="preserve"> </w:t>
      </w:r>
      <w:r w:rsidRPr="00D20AA0">
        <w:rPr>
          <w:rFonts w:eastAsia="Times New Roman" w:cs="Times New Roman"/>
          <w:sz w:val="21"/>
          <w:szCs w:val="21"/>
          <w:lang w:eastAsia="it-IT"/>
        </w:rPr>
        <w:t>al momento della comunicazione</w:t>
      </w:r>
      <w:r w:rsidRPr="002560F1">
        <w:rPr>
          <w:rFonts w:eastAsia="Times New Roman" w:cs="Times New Roman"/>
          <w:sz w:val="21"/>
          <w:szCs w:val="21"/>
          <w:lang w:eastAsia="it-IT"/>
        </w:rPr>
        <w:t xml:space="preserve"> </w:t>
      </w:r>
      <w:r w:rsidRPr="00D20AA0">
        <w:rPr>
          <w:rFonts w:eastAsia="Times New Roman" w:cs="Times New Roman"/>
          <w:sz w:val="21"/>
          <w:szCs w:val="21"/>
          <w:lang w:eastAsia="it-IT"/>
        </w:rPr>
        <w:t>dei dati a terzi o all'interessato</w:t>
      </w:r>
      <w:r w:rsidRPr="002560F1">
        <w:rPr>
          <w:rFonts w:eastAsia="Times New Roman" w:cs="Times New Roman"/>
          <w:sz w:val="21"/>
          <w:szCs w:val="21"/>
          <w:lang w:eastAsia="it-IT"/>
        </w:rPr>
        <w:t xml:space="preserve"> (</w:t>
      </w:r>
      <w:r w:rsidRPr="00D20AA0">
        <w:rPr>
          <w:rFonts w:eastAsia="Times New Roman" w:cs="Times New Roman"/>
          <w:sz w:val="21"/>
          <w:szCs w:val="21"/>
          <w:lang w:eastAsia="it-IT"/>
        </w:rPr>
        <w:t xml:space="preserve">NON </w:t>
      </w:r>
      <w:r w:rsidRPr="004645CA">
        <w:rPr>
          <w:rFonts w:eastAsia="Times New Roman" w:cs="Times New Roman"/>
          <w:sz w:val="21"/>
          <w:szCs w:val="21"/>
          <w:lang w:eastAsia="it-IT"/>
        </w:rPr>
        <w:t>della registrazione</w:t>
      </w:r>
      <w:r>
        <w:rPr>
          <w:rFonts w:eastAsia="Times New Roman" w:cs="Times New Roman"/>
          <w:sz w:val="21"/>
          <w:szCs w:val="21"/>
          <w:lang w:eastAsia="it-IT"/>
        </w:rPr>
        <w:t xml:space="preserve"> dei dati, </w:t>
      </w:r>
      <w:r w:rsidRPr="002560F1">
        <w:rPr>
          <w:rFonts w:eastAsia="Times New Roman" w:cs="Times New Roman"/>
          <w:sz w:val="21"/>
          <w:szCs w:val="21"/>
          <w:lang w:eastAsia="it-IT"/>
        </w:rPr>
        <w:t>diversamente da quanto prevede</w:t>
      </w:r>
      <w:r w:rsidR="003F73AD">
        <w:rPr>
          <w:rFonts w:eastAsia="Times New Roman" w:cs="Times New Roman"/>
          <w:sz w:val="21"/>
          <w:szCs w:val="21"/>
          <w:lang w:eastAsia="it-IT"/>
        </w:rPr>
        <w:t>va</w:t>
      </w:r>
      <w:r w:rsidRPr="002560F1">
        <w:rPr>
          <w:rFonts w:eastAsia="Times New Roman" w:cs="Times New Roman"/>
          <w:sz w:val="21"/>
          <w:szCs w:val="21"/>
          <w:lang w:eastAsia="it-IT"/>
        </w:rPr>
        <w:t xml:space="preserve"> l'art. 13, comma 4, del </w:t>
      </w:r>
      <w:r w:rsidR="003F73AD">
        <w:rPr>
          <w:rFonts w:eastAsia="Times New Roman" w:cs="Times New Roman"/>
          <w:sz w:val="21"/>
          <w:szCs w:val="21"/>
          <w:lang w:eastAsia="it-IT"/>
        </w:rPr>
        <w:t xml:space="preserve">D.Lgs. </w:t>
      </w:r>
      <w:r w:rsidR="00962BDA">
        <w:rPr>
          <w:rFonts w:eastAsia="Times New Roman" w:cs="Times New Roman"/>
          <w:sz w:val="21"/>
          <w:szCs w:val="21"/>
          <w:lang w:eastAsia="it-IT"/>
        </w:rPr>
        <w:t xml:space="preserve">n. </w:t>
      </w:r>
      <w:r w:rsidR="003F73AD">
        <w:rPr>
          <w:rFonts w:eastAsia="Times New Roman" w:cs="Times New Roman"/>
          <w:sz w:val="21"/>
          <w:szCs w:val="21"/>
          <w:lang w:eastAsia="it-IT"/>
        </w:rPr>
        <w:t>196/2003 (</w:t>
      </w:r>
      <w:r w:rsidR="009B4948">
        <w:rPr>
          <w:rFonts w:eastAsia="Times New Roman" w:cs="Times New Roman"/>
          <w:sz w:val="21"/>
          <w:szCs w:val="21"/>
          <w:lang w:eastAsia="it-IT"/>
        </w:rPr>
        <w:t>Codice della Privacy</w:t>
      </w:r>
      <w:r w:rsidRPr="002560F1">
        <w:rPr>
          <w:rFonts w:eastAsia="Times New Roman" w:cs="Times New Roman"/>
          <w:sz w:val="21"/>
          <w:szCs w:val="21"/>
          <w:lang w:eastAsia="it-IT"/>
        </w:rPr>
        <w:t>).</w:t>
      </w:r>
    </w:p>
    <w:p w:rsidR="00111235" w:rsidRPr="002560F1" w:rsidRDefault="00111235" w:rsidP="002560F1">
      <w:pPr>
        <w:spacing w:after="120" w:line="240" w:lineRule="auto"/>
        <w:rPr>
          <w:rFonts w:eastAsia="Times New Roman" w:cs="Times New Roman"/>
          <w:b/>
          <w:i/>
          <w:sz w:val="21"/>
          <w:szCs w:val="21"/>
          <w:u w:val="single"/>
          <w:lang w:eastAsia="it-IT"/>
        </w:rPr>
      </w:pPr>
      <w:r w:rsidRPr="002560F1">
        <w:rPr>
          <w:rFonts w:eastAsia="Times New Roman" w:cs="Times New Roman"/>
          <w:b/>
          <w:i/>
          <w:sz w:val="21"/>
          <w:szCs w:val="21"/>
          <w:u w:val="single"/>
          <w:lang w:eastAsia="it-IT"/>
        </w:rPr>
        <w:t>Modalità dell'informativa</w:t>
      </w:r>
    </w:p>
    <w:p w:rsidR="00111235" w:rsidRPr="002560F1" w:rsidRDefault="00111235" w:rsidP="002560F1">
      <w:pPr>
        <w:spacing w:after="120" w:line="240" w:lineRule="auto"/>
        <w:jc w:val="both"/>
        <w:rPr>
          <w:rFonts w:eastAsia="Times New Roman" w:cs="Times New Roman"/>
          <w:sz w:val="24"/>
          <w:szCs w:val="24"/>
          <w:lang w:eastAsia="it-IT"/>
        </w:rPr>
      </w:pPr>
      <w:r w:rsidRPr="002560F1">
        <w:rPr>
          <w:rFonts w:eastAsia="Times New Roman" w:cs="Times New Roman"/>
          <w:sz w:val="21"/>
          <w:szCs w:val="21"/>
          <w:lang w:eastAsia="it-IT"/>
        </w:rPr>
        <w:t xml:space="preserve">Il </w:t>
      </w:r>
      <w:r w:rsidR="00FB0D12" w:rsidRPr="009B4948">
        <w:t xml:space="preserve">Regolamento </w:t>
      </w:r>
      <w:r w:rsidR="003F73AD">
        <w:t>UE</w:t>
      </w:r>
      <w:r w:rsidR="00FB0D12" w:rsidRPr="009B4948">
        <w:t xml:space="preserve"> </w:t>
      </w:r>
      <w:r w:rsidR="00962BDA">
        <w:rPr>
          <w:rFonts w:eastAsia="Times New Roman" w:cs="Times New Roman"/>
          <w:sz w:val="21"/>
          <w:szCs w:val="21"/>
          <w:lang w:eastAsia="it-IT"/>
        </w:rPr>
        <w:t xml:space="preserve">n. </w:t>
      </w:r>
      <w:r w:rsidR="00FB0D12" w:rsidRPr="009B4948">
        <w:t>679/201</w:t>
      </w:r>
      <w:r w:rsidR="00FB0D12">
        <w:t>6</w:t>
      </w:r>
      <w:r w:rsidR="00FB0D12" w:rsidRPr="009B4948">
        <w:t xml:space="preserve"> </w:t>
      </w:r>
      <w:r w:rsidRPr="002560F1">
        <w:rPr>
          <w:rFonts w:eastAsia="Times New Roman" w:cs="Times New Roman"/>
          <w:sz w:val="21"/>
          <w:szCs w:val="21"/>
          <w:lang w:eastAsia="it-IT"/>
        </w:rPr>
        <w:t xml:space="preserve">specifica in dettaglio le caratteristiche dell'informativa, che deve avere forma </w:t>
      </w:r>
      <w:r w:rsidRPr="002560F1">
        <w:rPr>
          <w:rFonts w:eastAsia="Times New Roman" w:cs="Times New Roman"/>
          <w:b/>
          <w:bCs/>
          <w:sz w:val="21"/>
          <w:lang w:eastAsia="it-IT"/>
        </w:rPr>
        <w:t>concisa, trasparente, intelligibile per l'interessato e facilmente accessibile</w:t>
      </w:r>
      <w:r w:rsidRPr="002560F1">
        <w:rPr>
          <w:rFonts w:eastAsia="Times New Roman" w:cs="Times New Roman"/>
          <w:sz w:val="21"/>
          <w:szCs w:val="21"/>
          <w:lang w:eastAsia="it-IT"/>
        </w:rPr>
        <w:t xml:space="preserve">; occorre utilizzare un linguaggio </w:t>
      </w:r>
      <w:r w:rsidRPr="002560F1">
        <w:rPr>
          <w:rFonts w:eastAsia="Times New Roman" w:cs="Times New Roman"/>
          <w:b/>
          <w:bCs/>
          <w:sz w:val="21"/>
          <w:lang w:eastAsia="it-IT"/>
        </w:rPr>
        <w:t>chiaro e semplice</w:t>
      </w:r>
      <w:r w:rsidRPr="002560F1">
        <w:rPr>
          <w:rFonts w:eastAsia="Times New Roman" w:cs="Times New Roman"/>
          <w:sz w:val="21"/>
          <w:szCs w:val="21"/>
          <w:lang w:eastAsia="it-IT"/>
        </w:rPr>
        <w:t>, e</w:t>
      </w:r>
      <w:r w:rsidR="003F73AD">
        <w:rPr>
          <w:rFonts w:eastAsia="Times New Roman" w:cs="Times New Roman"/>
          <w:sz w:val="21"/>
          <w:szCs w:val="21"/>
          <w:lang w:eastAsia="it-IT"/>
        </w:rPr>
        <w:t>,</w:t>
      </w:r>
      <w:r w:rsidRPr="002560F1">
        <w:rPr>
          <w:rFonts w:eastAsia="Times New Roman" w:cs="Times New Roman"/>
          <w:sz w:val="21"/>
          <w:szCs w:val="21"/>
          <w:lang w:eastAsia="it-IT"/>
        </w:rPr>
        <w:t xml:space="preserve"> per i minori</w:t>
      </w:r>
      <w:r w:rsidR="003F73AD">
        <w:rPr>
          <w:rFonts w:eastAsia="Times New Roman" w:cs="Times New Roman"/>
          <w:sz w:val="21"/>
          <w:szCs w:val="21"/>
          <w:lang w:eastAsia="it-IT"/>
        </w:rPr>
        <w:t>,</w:t>
      </w:r>
      <w:r w:rsidRPr="002560F1">
        <w:rPr>
          <w:rFonts w:eastAsia="Times New Roman" w:cs="Times New Roman"/>
          <w:sz w:val="21"/>
          <w:szCs w:val="21"/>
          <w:lang w:eastAsia="it-IT"/>
        </w:rPr>
        <w:t xml:space="preserve"> occorre prevedere informative idonee.</w:t>
      </w:r>
    </w:p>
    <w:p w:rsidR="00111235" w:rsidRDefault="00111235" w:rsidP="002560F1">
      <w:pPr>
        <w:spacing w:after="120" w:line="240" w:lineRule="auto"/>
        <w:jc w:val="both"/>
        <w:rPr>
          <w:rFonts w:eastAsia="Times New Roman" w:cs="Times New Roman"/>
          <w:sz w:val="21"/>
          <w:szCs w:val="21"/>
          <w:lang w:eastAsia="it-IT"/>
        </w:rPr>
      </w:pPr>
      <w:r w:rsidRPr="002560F1">
        <w:rPr>
          <w:rFonts w:eastAsia="Times New Roman" w:cs="Times New Roman"/>
          <w:sz w:val="21"/>
          <w:szCs w:val="21"/>
          <w:lang w:eastAsia="it-IT"/>
        </w:rPr>
        <w:t xml:space="preserve">L'informativa è </w:t>
      </w:r>
      <w:r w:rsidRPr="00D20AA0">
        <w:rPr>
          <w:rFonts w:eastAsia="Times New Roman" w:cs="Times New Roman"/>
          <w:sz w:val="21"/>
          <w:szCs w:val="21"/>
          <w:lang w:eastAsia="it-IT"/>
        </w:rPr>
        <w:t>data,</w:t>
      </w:r>
      <w:r w:rsidRPr="00D20AA0">
        <w:rPr>
          <w:rFonts w:eastAsia="Times New Roman" w:cs="Times New Roman"/>
          <w:bCs/>
          <w:sz w:val="21"/>
          <w:lang w:eastAsia="it-IT"/>
        </w:rPr>
        <w:t xml:space="preserve"> in linea di principio, </w:t>
      </w:r>
      <w:r w:rsidRPr="00D20AA0">
        <w:rPr>
          <w:rFonts w:eastAsia="Times New Roman" w:cs="Times New Roman"/>
          <w:bCs/>
          <w:sz w:val="21"/>
          <w:u w:val="single"/>
          <w:lang w:eastAsia="it-IT"/>
        </w:rPr>
        <w:t>per iscritto</w:t>
      </w:r>
      <w:r w:rsidRPr="00D20AA0">
        <w:rPr>
          <w:rFonts w:eastAsia="Times New Roman" w:cs="Times New Roman"/>
          <w:sz w:val="21"/>
          <w:szCs w:val="21"/>
          <w:lang w:eastAsia="it-IT"/>
        </w:rPr>
        <w:t xml:space="preserve"> e </w:t>
      </w:r>
      <w:r w:rsidRPr="00D20AA0">
        <w:rPr>
          <w:rFonts w:eastAsia="Times New Roman" w:cs="Times New Roman"/>
          <w:bCs/>
          <w:sz w:val="21"/>
          <w:lang w:eastAsia="it-IT"/>
        </w:rPr>
        <w:t>preferibilmente in formato elettronico</w:t>
      </w:r>
      <w:r w:rsidRPr="002560F1">
        <w:rPr>
          <w:rFonts w:eastAsia="Times New Roman" w:cs="Times New Roman"/>
          <w:sz w:val="21"/>
          <w:szCs w:val="21"/>
          <w:lang w:eastAsia="it-IT"/>
        </w:rPr>
        <w:t xml:space="preserve"> (soprattutto nel contesto di servizi online</w:t>
      </w:r>
      <w:r w:rsidR="003F73AD">
        <w:rPr>
          <w:rFonts w:eastAsia="Times New Roman" w:cs="Times New Roman"/>
          <w:sz w:val="21"/>
          <w:szCs w:val="21"/>
          <w:lang w:eastAsia="it-IT"/>
        </w:rPr>
        <w:t>)</w:t>
      </w:r>
      <w:r w:rsidRPr="002560F1">
        <w:rPr>
          <w:rFonts w:eastAsia="Times New Roman" w:cs="Times New Roman"/>
          <w:sz w:val="21"/>
          <w:szCs w:val="21"/>
          <w:lang w:eastAsia="it-IT"/>
        </w:rPr>
        <w:t>, anch</w:t>
      </w:r>
      <w:r w:rsidR="003F73AD">
        <w:rPr>
          <w:rFonts w:eastAsia="Times New Roman" w:cs="Times New Roman"/>
          <w:sz w:val="21"/>
          <w:szCs w:val="21"/>
          <w:lang w:eastAsia="it-IT"/>
        </w:rPr>
        <w:t>e se sono ammessi "altri mezzi" (</w:t>
      </w:r>
      <w:r w:rsidRPr="002560F1">
        <w:rPr>
          <w:rFonts w:eastAsia="Times New Roman" w:cs="Times New Roman"/>
          <w:sz w:val="21"/>
          <w:szCs w:val="21"/>
          <w:lang w:eastAsia="it-IT"/>
        </w:rPr>
        <w:t>quindi può essere fornita anche oralmente, ma nel rispetto delle caratteristiche di cui sopra</w:t>
      </w:r>
      <w:r w:rsidR="003F73AD">
        <w:rPr>
          <w:rFonts w:eastAsia="Times New Roman" w:cs="Times New Roman"/>
          <w:sz w:val="21"/>
          <w:szCs w:val="21"/>
          <w:lang w:eastAsia="it-IT"/>
        </w:rPr>
        <w:t>)</w:t>
      </w:r>
      <w:r w:rsidRPr="002560F1">
        <w:rPr>
          <w:rFonts w:eastAsia="Times New Roman" w:cs="Times New Roman"/>
          <w:sz w:val="21"/>
          <w:szCs w:val="21"/>
          <w:lang w:eastAsia="it-IT"/>
        </w:rPr>
        <w:t>.</w:t>
      </w:r>
    </w:p>
    <w:p w:rsidR="00983A2F" w:rsidRDefault="00D20AA0" w:rsidP="00983A2F">
      <w:pPr>
        <w:spacing w:after="120" w:line="240" w:lineRule="auto"/>
        <w:jc w:val="both"/>
        <w:rPr>
          <w:sz w:val="21"/>
          <w:szCs w:val="21"/>
        </w:rPr>
      </w:pPr>
      <w:r>
        <w:rPr>
          <w:rFonts w:eastAsia="Times New Roman" w:cs="Times New Roman"/>
          <w:sz w:val="21"/>
          <w:szCs w:val="21"/>
          <w:lang w:eastAsia="it-IT"/>
        </w:rPr>
        <w:t>È pur vero che il</w:t>
      </w:r>
      <w:r w:rsidR="00983A2F">
        <w:rPr>
          <w:rFonts w:eastAsia="Times New Roman" w:cs="Times New Roman"/>
          <w:sz w:val="21"/>
          <w:szCs w:val="21"/>
          <w:lang w:eastAsia="it-IT"/>
        </w:rPr>
        <w:t xml:space="preserve"> consenso al trattamento </w:t>
      </w:r>
      <w:r w:rsidR="00983A2F" w:rsidRPr="0070241B">
        <w:rPr>
          <w:rStyle w:val="Enfasigrassetto"/>
          <w:b w:val="0"/>
          <w:sz w:val="21"/>
          <w:szCs w:val="21"/>
        </w:rPr>
        <w:t>non</w:t>
      </w:r>
      <w:r w:rsidR="00983A2F">
        <w:rPr>
          <w:rStyle w:val="Enfasigrassetto"/>
          <w:sz w:val="21"/>
          <w:szCs w:val="21"/>
        </w:rPr>
        <w:t xml:space="preserve"> </w:t>
      </w:r>
      <w:r w:rsidR="00983A2F">
        <w:rPr>
          <w:sz w:val="21"/>
          <w:szCs w:val="21"/>
        </w:rPr>
        <w:t>deve essere necessariamente "documentato per iscritto", né è richiesta la "forma scritta"</w:t>
      </w:r>
      <w:r>
        <w:rPr>
          <w:sz w:val="21"/>
          <w:szCs w:val="21"/>
        </w:rPr>
        <w:t xml:space="preserve"> per la sua validità</w:t>
      </w:r>
      <w:r w:rsidR="00983A2F">
        <w:rPr>
          <w:sz w:val="21"/>
          <w:szCs w:val="21"/>
        </w:rPr>
        <w:t xml:space="preserve">, </w:t>
      </w:r>
      <w:r>
        <w:rPr>
          <w:sz w:val="21"/>
          <w:szCs w:val="21"/>
        </w:rPr>
        <w:t>ma</w:t>
      </w:r>
      <w:r w:rsidR="00983A2F">
        <w:rPr>
          <w:sz w:val="21"/>
          <w:szCs w:val="21"/>
        </w:rPr>
        <w:t xml:space="preserve"> </w:t>
      </w:r>
      <w:r w:rsidR="00983A2F" w:rsidRPr="00D20AA0">
        <w:rPr>
          <w:b/>
          <w:sz w:val="21"/>
          <w:szCs w:val="21"/>
        </w:rPr>
        <w:t>tale modalità di fatto è altamente consigliata in quanto è la sola idonea a configurare l´inequivocabilità del consenso e il suo essere "esplicito"</w:t>
      </w:r>
      <w:r w:rsidR="00983A2F">
        <w:rPr>
          <w:sz w:val="21"/>
          <w:szCs w:val="21"/>
        </w:rPr>
        <w:t xml:space="preserve">. Inoltre, il titolare (art. 7.1) </w:t>
      </w:r>
      <w:r w:rsidR="00983A2F">
        <w:rPr>
          <w:rStyle w:val="Enfasigrassetto"/>
          <w:sz w:val="21"/>
          <w:szCs w:val="21"/>
        </w:rPr>
        <w:t xml:space="preserve">DEVE </w:t>
      </w:r>
      <w:r w:rsidR="00983A2F">
        <w:rPr>
          <w:sz w:val="21"/>
          <w:szCs w:val="21"/>
        </w:rPr>
        <w:t>essere in grado di dimostrare che l´interessato ha prestato il consenso a uno specifico trattamento.</w:t>
      </w:r>
    </w:p>
    <w:p w:rsidR="00111235" w:rsidRPr="002560F1" w:rsidRDefault="00111235" w:rsidP="002560F1">
      <w:pPr>
        <w:spacing w:after="120" w:line="240" w:lineRule="auto"/>
        <w:jc w:val="both"/>
        <w:rPr>
          <w:rFonts w:eastAsia="Times New Roman" w:cs="Times New Roman"/>
          <w:sz w:val="24"/>
          <w:szCs w:val="24"/>
          <w:lang w:eastAsia="it-IT"/>
        </w:rPr>
      </w:pPr>
      <w:r w:rsidRPr="002560F1">
        <w:rPr>
          <w:rFonts w:eastAsia="Times New Roman" w:cs="Times New Roman"/>
          <w:sz w:val="21"/>
          <w:szCs w:val="21"/>
          <w:lang w:eastAsia="it-IT"/>
        </w:rPr>
        <w:t xml:space="preserve">Il </w:t>
      </w:r>
      <w:r w:rsidR="009B4948" w:rsidRPr="009B4948">
        <w:rPr>
          <w:rFonts w:eastAsia="Times New Roman" w:cs="Times New Roman"/>
          <w:bCs/>
          <w:sz w:val="21"/>
          <w:szCs w:val="21"/>
          <w:lang w:eastAsia="it-IT"/>
        </w:rPr>
        <w:t>Regolamento UE</w:t>
      </w:r>
      <w:r w:rsidR="009B4948" w:rsidRPr="009B4948">
        <w:rPr>
          <w:rFonts w:eastAsia="Times New Roman" w:cs="Times New Roman"/>
          <w:sz w:val="21"/>
          <w:szCs w:val="21"/>
          <w:lang w:eastAsia="it-IT"/>
        </w:rPr>
        <w:t xml:space="preserve"> </w:t>
      </w:r>
      <w:r w:rsidR="00962BDA">
        <w:rPr>
          <w:rFonts w:eastAsia="Times New Roman" w:cs="Times New Roman"/>
          <w:sz w:val="21"/>
          <w:szCs w:val="21"/>
          <w:lang w:eastAsia="it-IT"/>
        </w:rPr>
        <w:t xml:space="preserve">n. </w:t>
      </w:r>
      <w:r w:rsidR="009B4948" w:rsidRPr="009B4948">
        <w:rPr>
          <w:rFonts w:eastAsia="Times New Roman" w:cs="Times New Roman"/>
          <w:sz w:val="21"/>
          <w:szCs w:val="21"/>
          <w:lang w:eastAsia="it-IT"/>
        </w:rPr>
        <w:t xml:space="preserve">679/2016 </w:t>
      </w:r>
      <w:r w:rsidRPr="002560F1">
        <w:rPr>
          <w:rFonts w:eastAsia="Times New Roman" w:cs="Times New Roman"/>
          <w:sz w:val="21"/>
          <w:szCs w:val="21"/>
          <w:lang w:eastAsia="it-IT"/>
        </w:rPr>
        <w:t xml:space="preserve">ammette, soprattutto, l'utilizzo di </w:t>
      </w:r>
      <w:r w:rsidRPr="002560F1">
        <w:rPr>
          <w:rFonts w:eastAsia="Times New Roman" w:cs="Times New Roman"/>
          <w:b/>
          <w:bCs/>
          <w:sz w:val="21"/>
          <w:lang w:eastAsia="it-IT"/>
        </w:rPr>
        <w:t xml:space="preserve">icone </w:t>
      </w:r>
      <w:r w:rsidRPr="002560F1">
        <w:rPr>
          <w:rFonts w:eastAsia="Times New Roman" w:cs="Times New Roman"/>
          <w:sz w:val="21"/>
          <w:szCs w:val="21"/>
          <w:lang w:eastAsia="it-IT"/>
        </w:rPr>
        <w:t>per presentare i contenuti dell'informativa in forma sintetica,</w:t>
      </w:r>
      <w:r w:rsidRPr="002560F1">
        <w:rPr>
          <w:rFonts w:eastAsia="Times New Roman" w:cs="Times New Roman"/>
          <w:b/>
          <w:bCs/>
          <w:sz w:val="21"/>
          <w:lang w:eastAsia="it-IT"/>
        </w:rPr>
        <w:t xml:space="preserve"> ma solo "in combinazione" con l'informativa estesa</w:t>
      </w:r>
      <w:r w:rsidRPr="002560F1">
        <w:rPr>
          <w:rFonts w:eastAsia="Times New Roman" w:cs="Times New Roman"/>
          <w:sz w:val="21"/>
          <w:szCs w:val="21"/>
          <w:lang w:eastAsia="it-IT"/>
        </w:rPr>
        <w:t xml:space="preserve"> </w:t>
      </w:r>
      <w:r w:rsidRPr="002560F1">
        <w:rPr>
          <w:rFonts w:eastAsia="Times New Roman" w:cs="Times New Roman"/>
          <w:i/>
          <w:iCs/>
          <w:sz w:val="21"/>
          <w:lang w:eastAsia="it-IT"/>
        </w:rPr>
        <w:t>(</w:t>
      </w:r>
      <w:r w:rsidRPr="002560F1">
        <w:rPr>
          <w:rFonts w:eastAsia="Times New Roman" w:cs="Times New Roman"/>
          <w:sz w:val="21"/>
          <w:szCs w:val="21"/>
          <w:lang w:eastAsia="it-IT"/>
        </w:rPr>
        <w:t xml:space="preserve"> queste icone dovranno essere identiche in tutta l'U</w:t>
      </w:r>
      <w:r w:rsidR="00FE5E49">
        <w:rPr>
          <w:rFonts w:eastAsia="Times New Roman" w:cs="Times New Roman"/>
          <w:sz w:val="21"/>
          <w:szCs w:val="21"/>
          <w:lang w:eastAsia="it-IT"/>
        </w:rPr>
        <w:t xml:space="preserve">nione Europea </w:t>
      </w:r>
      <w:r w:rsidRPr="002560F1">
        <w:rPr>
          <w:rFonts w:eastAsia="Times New Roman" w:cs="Times New Roman"/>
          <w:sz w:val="21"/>
          <w:szCs w:val="21"/>
          <w:lang w:eastAsia="it-IT"/>
        </w:rPr>
        <w:t xml:space="preserve">e saranno definite prossimamente dalla Commissione europea). </w:t>
      </w:r>
    </w:p>
    <w:p w:rsidR="00111235" w:rsidRPr="002560F1" w:rsidRDefault="00111235" w:rsidP="002560F1">
      <w:pPr>
        <w:spacing w:after="120" w:line="240" w:lineRule="auto"/>
        <w:jc w:val="both"/>
        <w:rPr>
          <w:rFonts w:eastAsia="Times New Roman" w:cs="Times New Roman"/>
          <w:sz w:val="21"/>
          <w:szCs w:val="21"/>
          <w:lang w:eastAsia="it-IT"/>
        </w:rPr>
      </w:pPr>
      <w:r w:rsidRPr="002560F1">
        <w:rPr>
          <w:rFonts w:eastAsia="Times New Roman" w:cs="Times New Roman"/>
          <w:sz w:val="21"/>
          <w:szCs w:val="21"/>
          <w:lang w:eastAsia="it-IT"/>
        </w:rPr>
        <w:t xml:space="preserve">Sono inoltre </w:t>
      </w:r>
      <w:r w:rsidRPr="002560F1">
        <w:rPr>
          <w:rFonts w:eastAsia="Times New Roman" w:cs="Times New Roman"/>
          <w:b/>
          <w:bCs/>
          <w:sz w:val="21"/>
          <w:lang w:eastAsia="it-IT"/>
        </w:rPr>
        <w:t>parzialmente diversi i requisiti che il regolamento fissa per</w:t>
      </w:r>
      <w:r w:rsidRPr="002560F1">
        <w:rPr>
          <w:rFonts w:eastAsia="Times New Roman" w:cs="Times New Roman"/>
          <w:sz w:val="21"/>
          <w:szCs w:val="21"/>
          <w:lang w:eastAsia="it-IT"/>
        </w:rPr>
        <w:t xml:space="preserve"> </w:t>
      </w:r>
      <w:r w:rsidRPr="002560F1">
        <w:rPr>
          <w:rFonts w:eastAsia="Times New Roman" w:cs="Times New Roman"/>
          <w:b/>
          <w:bCs/>
          <w:sz w:val="21"/>
          <w:lang w:eastAsia="it-IT"/>
        </w:rPr>
        <w:t>l'esonero dall'informativa</w:t>
      </w:r>
      <w:r w:rsidRPr="002560F1">
        <w:rPr>
          <w:rFonts w:eastAsia="Times New Roman" w:cs="Times New Roman"/>
          <w:sz w:val="21"/>
          <w:szCs w:val="21"/>
          <w:lang w:eastAsia="it-IT"/>
        </w:rPr>
        <w:t xml:space="preserve"> anche se occorre sottolineare che </w:t>
      </w:r>
      <w:r w:rsidRPr="002560F1">
        <w:rPr>
          <w:rFonts w:eastAsia="Times New Roman" w:cs="Times New Roman"/>
          <w:b/>
          <w:bCs/>
          <w:sz w:val="21"/>
          <w:lang w:eastAsia="it-IT"/>
        </w:rPr>
        <w:t>spetta al titolare</w:t>
      </w:r>
      <w:r w:rsidRPr="002560F1">
        <w:rPr>
          <w:rFonts w:eastAsia="Times New Roman" w:cs="Times New Roman"/>
          <w:sz w:val="21"/>
          <w:szCs w:val="21"/>
          <w:lang w:eastAsia="it-IT"/>
        </w:rPr>
        <w:t xml:space="preserve">, in caso di dati personali raccolti da fonti diverse dall'interessato, </w:t>
      </w:r>
      <w:r w:rsidRPr="002560F1">
        <w:rPr>
          <w:rFonts w:eastAsia="Times New Roman" w:cs="Times New Roman"/>
          <w:b/>
          <w:bCs/>
          <w:sz w:val="21"/>
          <w:lang w:eastAsia="it-IT"/>
        </w:rPr>
        <w:t>valutare se la prestazione dell'informativa agli interessati comporti uno sforzo sproporzionato</w:t>
      </w:r>
      <w:r w:rsidR="00983A2F">
        <w:rPr>
          <w:rFonts w:eastAsia="Times New Roman" w:cs="Times New Roman"/>
          <w:i/>
          <w:iCs/>
          <w:sz w:val="21"/>
          <w:lang w:eastAsia="it-IT"/>
        </w:rPr>
        <w:t>.</w:t>
      </w:r>
    </w:p>
    <w:p w:rsidR="006A116F" w:rsidRDefault="00D5548C" w:rsidP="00D25ACD">
      <w:pPr>
        <w:spacing w:after="120" w:line="240" w:lineRule="auto"/>
        <w:jc w:val="both"/>
        <w:rPr>
          <w:rFonts w:eastAsia="Times New Roman" w:cs="Times New Roman"/>
          <w:sz w:val="21"/>
          <w:szCs w:val="21"/>
          <w:lang w:eastAsia="it-IT"/>
        </w:rPr>
      </w:pPr>
      <w:r>
        <w:rPr>
          <w:sz w:val="21"/>
          <w:szCs w:val="21"/>
        </w:rPr>
        <w:t xml:space="preserve">Per i dati </w:t>
      </w:r>
      <w:r w:rsidR="00FE5E49">
        <w:rPr>
          <w:sz w:val="21"/>
          <w:szCs w:val="21"/>
        </w:rPr>
        <w:t xml:space="preserve">sulla salute - </w:t>
      </w:r>
      <w:r>
        <w:rPr>
          <w:sz w:val="21"/>
          <w:szCs w:val="21"/>
        </w:rPr>
        <w:t>"</w:t>
      </w:r>
      <w:r w:rsidR="00FE5E49">
        <w:rPr>
          <w:sz w:val="21"/>
          <w:szCs w:val="21"/>
        </w:rPr>
        <w:t xml:space="preserve">dati </w:t>
      </w:r>
      <w:r>
        <w:rPr>
          <w:sz w:val="21"/>
          <w:szCs w:val="21"/>
        </w:rPr>
        <w:t xml:space="preserve">sensibili" </w:t>
      </w:r>
      <w:r w:rsidR="00FE5E49">
        <w:rPr>
          <w:sz w:val="21"/>
          <w:szCs w:val="21"/>
        </w:rPr>
        <w:t xml:space="preserve">- </w:t>
      </w:r>
      <w:r>
        <w:rPr>
          <w:sz w:val="21"/>
          <w:szCs w:val="21"/>
        </w:rPr>
        <w:t>(art. 9</w:t>
      </w:r>
      <w:r w:rsidRPr="00D5548C">
        <w:rPr>
          <w:rFonts w:eastAsia="Times New Roman" w:cs="Times New Roman"/>
          <w:bCs/>
          <w:sz w:val="21"/>
          <w:szCs w:val="21"/>
          <w:lang w:eastAsia="it-IT"/>
        </w:rPr>
        <w:t xml:space="preserve"> </w:t>
      </w:r>
      <w:r w:rsidRPr="009B4948">
        <w:rPr>
          <w:rFonts w:eastAsia="Times New Roman" w:cs="Times New Roman"/>
          <w:bCs/>
          <w:sz w:val="21"/>
          <w:szCs w:val="21"/>
          <w:lang w:eastAsia="it-IT"/>
        </w:rPr>
        <w:t>Regolamento UE</w:t>
      </w:r>
      <w:r w:rsidRPr="009B4948">
        <w:rPr>
          <w:rFonts w:eastAsia="Times New Roman" w:cs="Times New Roman"/>
          <w:sz w:val="21"/>
          <w:szCs w:val="21"/>
          <w:lang w:eastAsia="it-IT"/>
        </w:rPr>
        <w:t xml:space="preserve"> </w:t>
      </w:r>
      <w:r w:rsidR="00962BDA">
        <w:rPr>
          <w:rFonts w:eastAsia="Times New Roman" w:cs="Times New Roman"/>
          <w:sz w:val="21"/>
          <w:szCs w:val="21"/>
          <w:lang w:eastAsia="it-IT"/>
        </w:rPr>
        <w:t xml:space="preserve">n. </w:t>
      </w:r>
      <w:r w:rsidRPr="009B4948">
        <w:rPr>
          <w:rFonts w:eastAsia="Times New Roman" w:cs="Times New Roman"/>
          <w:sz w:val="21"/>
          <w:szCs w:val="21"/>
          <w:lang w:eastAsia="it-IT"/>
        </w:rPr>
        <w:t>679/2016</w:t>
      </w:r>
      <w:r>
        <w:rPr>
          <w:sz w:val="21"/>
          <w:szCs w:val="21"/>
        </w:rPr>
        <w:t xml:space="preserve">) il consenso al trattamento  </w:t>
      </w:r>
      <w:r w:rsidRPr="00E92A98">
        <w:rPr>
          <w:b/>
          <w:bCs/>
        </w:rPr>
        <w:t>DEVE</w:t>
      </w:r>
      <w:r>
        <w:rPr>
          <w:sz w:val="21"/>
          <w:szCs w:val="21"/>
        </w:rPr>
        <w:t xml:space="preserve"> essere </w:t>
      </w:r>
      <w:r w:rsidRPr="00D5548C">
        <w:rPr>
          <w:b/>
          <w:sz w:val="21"/>
          <w:szCs w:val="21"/>
        </w:rPr>
        <w:t>esplicito,</w:t>
      </w:r>
      <w:r w:rsidR="00D25ACD" w:rsidRPr="00D5548C">
        <w:rPr>
          <w:rFonts w:eastAsia="Times New Roman" w:cs="Times New Roman"/>
          <w:b/>
          <w:sz w:val="21"/>
          <w:szCs w:val="21"/>
          <w:lang w:eastAsia="it-IT"/>
        </w:rPr>
        <w:t xml:space="preserve"> </w:t>
      </w:r>
      <w:r w:rsidR="005A7319" w:rsidRPr="00D5548C">
        <w:rPr>
          <w:rFonts w:eastAsia="Times New Roman" w:cs="Times New Roman"/>
          <w:b/>
          <w:sz w:val="21"/>
          <w:szCs w:val="21"/>
          <w:lang w:eastAsia="it-IT"/>
        </w:rPr>
        <w:t>libero</w:t>
      </w:r>
      <w:r w:rsidR="00983A2F">
        <w:rPr>
          <w:rFonts w:eastAsia="Times New Roman" w:cs="Times New Roman"/>
          <w:b/>
          <w:sz w:val="21"/>
          <w:szCs w:val="21"/>
          <w:lang w:eastAsia="it-IT"/>
        </w:rPr>
        <w:t xml:space="preserve">, </w:t>
      </w:r>
      <w:r w:rsidR="005A7319" w:rsidRPr="00D5548C">
        <w:rPr>
          <w:rFonts w:eastAsia="Times New Roman" w:cs="Times New Roman"/>
          <w:b/>
          <w:sz w:val="21"/>
          <w:szCs w:val="21"/>
          <w:lang w:eastAsia="it-IT"/>
        </w:rPr>
        <w:t>specifico</w:t>
      </w:r>
      <w:r w:rsidR="00983A2F">
        <w:rPr>
          <w:rFonts w:eastAsia="Times New Roman" w:cs="Times New Roman"/>
          <w:b/>
          <w:sz w:val="21"/>
          <w:szCs w:val="21"/>
          <w:lang w:eastAsia="it-IT"/>
        </w:rPr>
        <w:t xml:space="preserve">, </w:t>
      </w:r>
      <w:r w:rsidR="005A7319" w:rsidRPr="00D5548C">
        <w:rPr>
          <w:rFonts w:eastAsia="Times New Roman" w:cs="Times New Roman"/>
          <w:b/>
          <w:sz w:val="21"/>
          <w:szCs w:val="21"/>
          <w:lang w:eastAsia="it-IT"/>
        </w:rPr>
        <w:t>informato</w:t>
      </w:r>
      <w:r w:rsidR="00983A2F">
        <w:rPr>
          <w:rFonts w:eastAsia="Times New Roman" w:cs="Times New Roman"/>
          <w:b/>
          <w:sz w:val="21"/>
          <w:szCs w:val="21"/>
          <w:lang w:eastAsia="it-IT"/>
        </w:rPr>
        <w:t xml:space="preserve">, </w:t>
      </w:r>
      <w:r w:rsidR="005A7319" w:rsidRPr="00D5548C">
        <w:rPr>
          <w:rFonts w:eastAsia="Times New Roman" w:cs="Times New Roman"/>
          <w:b/>
          <w:sz w:val="21"/>
          <w:szCs w:val="21"/>
          <w:lang w:eastAsia="it-IT"/>
        </w:rPr>
        <w:t>inequivocabile</w:t>
      </w:r>
      <w:r w:rsidR="00D25ACD">
        <w:rPr>
          <w:rFonts w:eastAsia="Times New Roman" w:cs="Times New Roman"/>
          <w:sz w:val="21"/>
          <w:szCs w:val="21"/>
          <w:lang w:eastAsia="it-IT"/>
        </w:rPr>
        <w:t xml:space="preserve">, </w:t>
      </w:r>
      <w:r>
        <w:rPr>
          <w:b/>
          <w:sz w:val="21"/>
          <w:szCs w:val="21"/>
        </w:rPr>
        <w:t>manifest</w:t>
      </w:r>
      <w:r w:rsidRPr="00D5548C">
        <w:rPr>
          <w:b/>
          <w:sz w:val="21"/>
          <w:szCs w:val="21"/>
        </w:rPr>
        <w:t>o</w:t>
      </w:r>
      <w:r w:rsidR="006A116F">
        <w:rPr>
          <w:sz w:val="21"/>
          <w:szCs w:val="21"/>
        </w:rPr>
        <w:t xml:space="preserve">, </w:t>
      </w:r>
      <w:r>
        <w:rPr>
          <w:sz w:val="21"/>
          <w:szCs w:val="21"/>
        </w:rPr>
        <w:t xml:space="preserve">attraverso "dichiarazione o azione positiva inequivocabile, </w:t>
      </w:r>
      <w:r w:rsidR="00D25ACD">
        <w:rPr>
          <w:rFonts w:eastAsia="Times New Roman" w:cs="Times New Roman"/>
          <w:sz w:val="21"/>
          <w:szCs w:val="21"/>
          <w:lang w:eastAsia="it-IT"/>
        </w:rPr>
        <w:t>n</w:t>
      </w:r>
      <w:r w:rsidR="005A7319" w:rsidRPr="00D5548C">
        <w:rPr>
          <w:rFonts w:eastAsia="Times New Roman" w:cs="Times New Roman"/>
          <w:sz w:val="21"/>
          <w:szCs w:val="21"/>
          <w:lang w:eastAsia="it-IT"/>
        </w:rPr>
        <w:t xml:space="preserve">on </w:t>
      </w:r>
      <w:r>
        <w:rPr>
          <w:rFonts w:eastAsia="Times New Roman" w:cs="Times New Roman"/>
          <w:sz w:val="21"/>
          <w:szCs w:val="21"/>
          <w:lang w:eastAsia="it-IT"/>
        </w:rPr>
        <w:t>essendo a</w:t>
      </w:r>
      <w:r w:rsidR="005A7319" w:rsidRPr="00D5548C">
        <w:rPr>
          <w:rFonts w:eastAsia="Times New Roman" w:cs="Times New Roman"/>
          <w:sz w:val="21"/>
          <w:szCs w:val="21"/>
          <w:lang w:eastAsia="it-IT"/>
        </w:rPr>
        <w:t>mmesso</w:t>
      </w:r>
      <w:r w:rsidR="006A116F">
        <w:rPr>
          <w:rFonts w:eastAsia="Times New Roman" w:cs="Times New Roman"/>
          <w:sz w:val="21"/>
          <w:szCs w:val="21"/>
          <w:lang w:eastAsia="it-IT"/>
        </w:rPr>
        <w:t xml:space="preserve"> un consenso tacito o presunto</w:t>
      </w:r>
      <w:r w:rsidR="006A116F" w:rsidRPr="006A116F">
        <w:rPr>
          <w:sz w:val="21"/>
          <w:szCs w:val="21"/>
        </w:rPr>
        <w:t xml:space="preserve"> </w:t>
      </w:r>
      <w:r w:rsidR="006A116F">
        <w:rPr>
          <w:sz w:val="21"/>
          <w:szCs w:val="21"/>
        </w:rPr>
        <w:t>(pertanto non devono essere predisposte sulla modulistica destinata al paziente caselle pre-spuntate).</w:t>
      </w:r>
    </w:p>
    <w:p w:rsidR="002F7C9C" w:rsidRPr="00D20AA0" w:rsidRDefault="002F7C9C" w:rsidP="00F8437C">
      <w:pPr>
        <w:spacing w:after="240" w:line="240" w:lineRule="auto"/>
        <w:jc w:val="both"/>
        <w:rPr>
          <w:rFonts w:eastAsia="Times New Roman" w:cs="Times New Roman"/>
          <w:b/>
          <w:i/>
          <w:color w:val="FF0000"/>
          <w:sz w:val="21"/>
          <w:szCs w:val="21"/>
          <w:u w:val="single"/>
          <w:lang w:eastAsia="it-IT"/>
        </w:rPr>
      </w:pPr>
      <w:r w:rsidRPr="00D20AA0">
        <w:rPr>
          <w:rFonts w:eastAsia="Times New Roman" w:cs="Times New Roman"/>
          <w:b/>
          <w:i/>
          <w:color w:val="FF0000"/>
          <w:sz w:val="21"/>
          <w:szCs w:val="21"/>
          <w:u w:val="single"/>
          <w:lang w:eastAsia="it-IT"/>
        </w:rPr>
        <w:t>Indicazione operativa</w:t>
      </w:r>
      <w:r w:rsidR="00D808FF" w:rsidRPr="00D20AA0">
        <w:rPr>
          <w:rFonts w:eastAsia="Times New Roman" w:cs="Times New Roman"/>
          <w:b/>
          <w:i/>
          <w:color w:val="FF0000"/>
          <w:sz w:val="21"/>
          <w:szCs w:val="21"/>
          <w:u w:val="single"/>
          <w:lang w:eastAsia="it-IT"/>
        </w:rPr>
        <w:t xml:space="preserve"> per studi</w:t>
      </w:r>
      <w:r w:rsidR="00D20AA0" w:rsidRPr="00D20AA0">
        <w:rPr>
          <w:rFonts w:eastAsia="Times New Roman" w:cs="Times New Roman"/>
          <w:b/>
          <w:i/>
          <w:color w:val="FF0000"/>
          <w:sz w:val="21"/>
          <w:szCs w:val="21"/>
          <w:u w:val="single"/>
          <w:lang w:eastAsia="it-IT"/>
        </w:rPr>
        <w:t>/ricerche</w:t>
      </w:r>
      <w:r w:rsidR="00D808FF" w:rsidRPr="00D20AA0">
        <w:rPr>
          <w:rFonts w:eastAsia="Times New Roman" w:cs="Times New Roman"/>
          <w:b/>
          <w:i/>
          <w:color w:val="FF0000"/>
          <w:sz w:val="21"/>
          <w:szCs w:val="21"/>
          <w:u w:val="single"/>
          <w:lang w:eastAsia="it-IT"/>
        </w:rPr>
        <w:t xml:space="preserve"> in corso</w:t>
      </w:r>
      <w:r w:rsidR="00D20AA0" w:rsidRPr="00D20AA0">
        <w:rPr>
          <w:rFonts w:eastAsia="Times New Roman" w:cs="Times New Roman"/>
          <w:b/>
          <w:i/>
          <w:color w:val="FF0000"/>
          <w:sz w:val="21"/>
          <w:szCs w:val="21"/>
          <w:u w:val="single"/>
          <w:lang w:eastAsia="it-IT"/>
        </w:rPr>
        <w:t xml:space="preserve">, avviate prima dell’entrata in vigore del </w:t>
      </w:r>
      <w:r w:rsidR="00D20AA0" w:rsidRPr="00D20AA0">
        <w:rPr>
          <w:rFonts w:eastAsia="Times New Roman" w:cs="Times New Roman"/>
          <w:b/>
          <w:bCs/>
          <w:i/>
          <w:color w:val="FF0000"/>
          <w:sz w:val="21"/>
          <w:szCs w:val="21"/>
          <w:u w:val="single"/>
          <w:lang w:eastAsia="it-IT"/>
        </w:rPr>
        <w:t xml:space="preserve">Regolamento </w:t>
      </w:r>
      <w:r w:rsidR="00962BDA">
        <w:rPr>
          <w:rFonts w:eastAsia="Times New Roman" w:cs="Times New Roman"/>
          <w:b/>
          <w:bCs/>
          <w:i/>
          <w:color w:val="FF0000"/>
          <w:sz w:val="21"/>
          <w:szCs w:val="21"/>
          <w:u w:val="single"/>
          <w:lang w:eastAsia="it-IT"/>
        </w:rPr>
        <w:br/>
      </w:r>
      <w:r w:rsidR="00D20AA0" w:rsidRPr="00D20AA0">
        <w:rPr>
          <w:rFonts w:eastAsia="Times New Roman" w:cs="Times New Roman"/>
          <w:b/>
          <w:bCs/>
          <w:i/>
          <w:color w:val="FF0000"/>
          <w:sz w:val="21"/>
          <w:szCs w:val="21"/>
          <w:u w:val="single"/>
          <w:lang w:eastAsia="it-IT"/>
        </w:rPr>
        <w:t>UE</w:t>
      </w:r>
      <w:r w:rsidR="00D20AA0" w:rsidRPr="00D20AA0">
        <w:rPr>
          <w:rFonts w:eastAsia="Times New Roman" w:cs="Times New Roman"/>
          <w:b/>
          <w:i/>
          <w:color w:val="FF0000"/>
          <w:sz w:val="21"/>
          <w:szCs w:val="21"/>
          <w:u w:val="single"/>
          <w:lang w:eastAsia="it-IT"/>
        </w:rPr>
        <w:t xml:space="preserve"> </w:t>
      </w:r>
      <w:r w:rsidR="00962BDA">
        <w:rPr>
          <w:rFonts w:eastAsia="Times New Roman" w:cs="Times New Roman"/>
          <w:b/>
          <w:i/>
          <w:color w:val="FF0000"/>
          <w:sz w:val="21"/>
          <w:szCs w:val="21"/>
          <w:u w:val="single"/>
          <w:lang w:eastAsia="it-IT"/>
        </w:rPr>
        <w:t xml:space="preserve">n. </w:t>
      </w:r>
      <w:r w:rsidR="00D20AA0" w:rsidRPr="00D20AA0">
        <w:rPr>
          <w:rFonts w:eastAsia="Times New Roman" w:cs="Times New Roman"/>
          <w:b/>
          <w:i/>
          <w:color w:val="FF0000"/>
          <w:sz w:val="21"/>
          <w:szCs w:val="21"/>
          <w:u w:val="single"/>
          <w:lang w:eastAsia="it-IT"/>
        </w:rPr>
        <w:t>679/2016</w:t>
      </w:r>
      <w:r w:rsidRPr="00D20AA0">
        <w:rPr>
          <w:rFonts w:eastAsia="Times New Roman" w:cs="Times New Roman"/>
          <w:b/>
          <w:i/>
          <w:color w:val="FF0000"/>
          <w:sz w:val="21"/>
          <w:szCs w:val="21"/>
          <w:u w:val="single"/>
          <w:lang w:eastAsia="it-IT"/>
        </w:rPr>
        <w:t>:</w:t>
      </w:r>
    </w:p>
    <w:p w:rsidR="003567F3" w:rsidRDefault="00D808FF" w:rsidP="00D808FF">
      <w:pPr>
        <w:spacing w:after="0" w:line="240" w:lineRule="auto"/>
        <w:jc w:val="both"/>
        <w:rPr>
          <w:sz w:val="21"/>
          <w:szCs w:val="21"/>
        </w:rPr>
      </w:pPr>
      <w:r>
        <w:rPr>
          <w:sz w:val="21"/>
          <w:szCs w:val="21"/>
        </w:rPr>
        <w:t xml:space="preserve">È </w:t>
      </w:r>
      <w:r w:rsidR="003567F3">
        <w:rPr>
          <w:sz w:val="21"/>
          <w:szCs w:val="21"/>
        </w:rPr>
        <w:t xml:space="preserve">opportuno che i titolari di trattamento </w:t>
      </w:r>
      <w:r>
        <w:rPr>
          <w:sz w:val="21"/>
          <w:szCs w:val="21"/>
        </w:rPr>
        <w:t xml:space="preserve">(Promotori e Centri Clinici) </w:t>
      </w:r>
      <w:r w:rsidR="003567F3" w:rsidRPr="003567F3">
        <w:rPr>
          <w:b/>
          <w:bCs/>
        </w:rPr>
        <w:t>verifichino la rispondenza</w:t>
      </w:r>
      <w:r w:rsidR="003567F3">
        <w:rPr>
          <w:sz w:val="21"/>
          <w:szCs w:val="21"/>
        </w:rPr>
        <w:t xml:space="preserve"> </w:t>
      </w:r>
      <w:r w:rsidR="003567F3" w:rsidRPr="003567F3">
        <w:rPr>
          <w:b/>
          <w:bCs/>
        </w:rPr>
        <w:t>delle informative</w:t>
      </w:r>
      <w:r w:rsidR="003567F3">
        <w:rPr>
          <w:sz w:val="21"/>
          <w:szCs w:val="21"/>
        </w:rPr>
        <w:t xml:space="preserve"> attualmente utilizzate a</w:t>
      </w:r>
      <w:r w:rsidR="0070241B">
        <w:rPr>
          <w:sz w:val="21"/>
          <w:szCs w:val="21"/>
        </w:rPr>
        <w:t xml:space="preserve">i criteri e contenuti prescritti dal </w:t>
      </w:r>
      <w:r w:rsidR="0070241B" w:rsidRPr="00D808FF">
        <w:rPr>
          <w:sz w:val="21"/>
          <w:szCs w:val="21"/>
        </w:rPr>
        <w:t xml:space="preserve">Regolamento </w:t>
      </w:r>
      <w:r w:rsidR="003F73AD">
        <w:rPr>
          <w:sz w:val="21"/>
          <w:szCs w:val="21"/>
        </w:rPr>
        <w:t xml:space="preserve">UE </w:t>
      </w:r>
      <w:r w:rsidR="0070241B" w:rsidRPr="00D808FF">
        <w:rPr>
          <w:sz w:val="21"/>
          <w:szCs w:val="21"/>
        </w:rPr>
        <w:t>679/2016</w:t>
      </w:r>
      <w:r>
        <w:rPr>
          <w:sz w:val="21"/>
          <w:szCs w:val="21"/>
        </w:rPr>
        <w:t xml:space="preserve"> e dal </w:t>
      </w:r>
      <w:r w:rsidRPr="00D808FF">
        <w:rPr>
          <w:sz w:val="21"/>
          <w:szCs w:val="21"/>
        </w:rPr>
        <w:t>D.Lgs.</w:t>
      </w:r>
      <w:r w:rsidR="00962BDA">
        <w:rPr>
          <w:sz w:val="21"/>
          <w:szCs w:val="21"/>
        </w:rPr>
        <w:t xml:space="preserve"> </w:t>
      </w:r>
      <w:r w:rsidR="00962BDA">
        <w:rPr>
          <w:sz w:val="21"/>
          <w:szCs w:val="21"/>
        </w:rPr>
        <w:br/>
      </w:r>
      <w:r w:rsidR="00962BDA">
        <w:rPr>
          <w:rFonts w:eastAsia="Times New Roman" w:cs="Times New Roman"/>
          <w:sz w:val="21"/>
          <w:szCs w:val="21"/>
          <w:lang w:eastAsia="it-IT"/>
        </w:rPr>
        <w:t xml:space="preserve">n. </w:t>
      </w:r>
      <w:r w:rsidRPr="00D808FF">
        <w:rPr>
          <w:sz w:val="21"/>
          <w:szCs w:val="21"/>
        </w:rPr>
        <w:t xml:space="preserve">196/2003 “Codice in materia di protezione dei dati personali” (c.d. Codice della Privacy) come modificato dal D.Lgs. </w:t>
      </w:r>
      <w:r w:rsidR="00962BDA">
        <w:rPr>
          <w:sz w:val="21"/>
          <w:szCs w:val="21"/>
        </w:rPr>
        <w:t xml:space="preserve">n. </w:t>
      </w:r>
      <w:r w:rsidRPr="00D808FF">
        <w:rPr>
          <w:sz w:val="21"/>
          <w:szCs w:val="21"/>
        </w:rPr>
        <w:t>101/2018</w:t>
      </w:r>
      <w:r>
        <w:rPr>
          <w:sz w:val="21"/>
          <w:szCs w:val="21"/>
        </w:rPr>
        <w:t xml:space="preserve">, </w:t>
      </w:r>
      <w:r w:rsidR="003567F3">
        <w:rPr>
          <w:sz w:val="21"/>
          <w:szCs w:val="21"/>
        </w:rPr>
        <w:t>con particolare riguardo ai</w:t>
      </w:r>
      <w:r w:rsidR="003567F3" w:rsidRPr="003567F3">
        <w:rPr>
          <w:b/>
          <w:bCs/>
        </w:rPr>
        <w:t xml:space="preserve"> contenuti obbligatori</w:t>
      </w:r>
      <w:r w:rsidR="003567F3">
        <w:rPr>
          <w:sz w:val="21"/>
          <w:szCs w:val="21"/>
        </w:rPr>
        <w:t xml:space="preserve"> e alle </w:t>
      </w:r>
      <w:r w:rsidR="003567F3" w:rsidRPr="003567F3">
        <w:rPr>
          <w:b/>
          <w:bCs/>
        </w:rPr>
        <w:t>modalità di redazione</w:t>
      </w:r>
      <w:r w:rsidR="003567F3">
        <w:rPr>
          <w:sz w:val="21"/>
          <w:szCs w:val="21"/>
        </w:rPr>
        <w:t>, in modo da apportare le modifiche o le integr</w:t>
      </w:r>
      <w:r>
        <w:rPr>
          <w:sz w:val="21"/>
          <w:szCs w:val="21"/>
        </w:rPr>
        <w:t xml:space="preserve">azioni eventualmente necessarie. </w:t>
      </w:r>
    </w:p>
    <w:p w:rsidR="003567F3" w:rsidRDefault="003567F3" w:rsidP="002F7C9C">
      <w:pPr>
        <w:spacing w:after="120" w:line="240" w:lineRule="auto"/>
        <w:contextualSpacing/>
        <w:jc w:val="both"/>
        <w:rPr>
          <w:sz w:val="21"/>
          <w:szCs w:val="21"/>
        </w:rPr>
      </w:pPr>
    </w:p>
    <w:p w:rsidR="003567F3" w:rsidRPr="003567F3" w:rsidRDefault="003567F3" w:rsidP="003567F3">
      <w:pPr>
        <w:spacing w:after="120" w:line="240" w:lineRule="auto"/>
        <w:contextualSpacing/>
        <w:jc w:val="both"/>
        <w:rPr>
          <w:sz w:val="21"/>
          <w:szCs w:val="21"/>
        </w:rPr>
      </w:pPr>
      <w:r w:rsidRPr="00D808FF">
        <w:rPr>
          <w:sz w:val="21"/>
          <w:szCs w:val="21"/>
        </w:rPr>
        <w:t>I</w:t>
      </w:r>
      <w:r w:rsidR="002F7C9C" w:rsidRPr="00D808FF">
        <w:rPr>
          <w:sz w:val="21"/>
          <w:szCs w:val="21"/>
        </w:rPr>
        <w:t>l consenso del paziente raccolto precedentemente al 25 maggio 2018</w:t>
      </w:r>
      <w:r w:rsidR="00F8437C">
        <w:rPr>
          <w:sz w:val="21"/>
          <w:szCs w:val="21"/>
        </w:rPr>
        <w:t xml:space="preserve">, </w:t>
      </w:r>
      <w:r w:rsidR="00C31524" w:rsidRPr="00D808FF">
        <w:rPr>
          <w:sz w:val="21"/>
          <w:szCs w:val="21"/>
        </w:rPr>
        <w:t>in virtù del solo D</w:t>
      </w:r>
      <w:r w:rsidR="007C6699">
        <w:rPr>
          <w:sz w:val="21"/>
          <w:szCs w:val="21"/>
        </w:rPr>
        <w:t xml:space="preserve">.Lgs. </w:t>
      </w:r>
      <w:r w:rsidR="00C31524" w:rsidRPr="00D808FF">
        <w:rPr>
          <w:sz w:val="21"/>
          <w:szCs w:val="21"/>
        </w:rPr>
        <w:t xml:space="preserve">30 giugno 2003 </w:t>
      </w:r>
      <w:r w:rsidR="00581C33">
        <w:rPr>
          <w:sz w:val="21"/>
          <w:szCs w:val="21"/>
        </w:rPr>
        <w:t xml:space="preserve">n. </w:t>
      </w:r>
      <w:r w:rsidR="00C31524" w:rsidRPr="00D808FF">
        <w:rPr>
          <w:sz w:val="21"/>
          <w:szCs w:val="21"/>
        </w:rPr>
        <w:t>196</w:t>
      </w:r>
      <w:r w:rsidR="00D20AA0">
        <w:rPr>
          <w:sz w:val="21"/>
          <w:szCs w:val="21"/>
        </w:rPr>
        <w:t>,</w:t>
      </w:r>
      <w:r w:rsidR="00C31524" w:rsidRPr="00D808FF">
        <w:rPr>
          <w:sz w:val="21"/>
          <w:szCs w:val="21"/>
        </w:rPr>
        <w:t xml:space="preserve"> “Codice in materia di protezione dei dati personali”, </w:t>
      </w:r>
      <w:r w:rsidR="002F7C9C" w:rsidRPr="00D808FF">
        <w:rPr>
          <w:sz w:val="21"/>
          <w:szCs w:val="21"/>
        </w:rPr>
        <w:t xml:space="preserve">resta valido se possiede tutte le caratteristiche di cui al Regolamento </w:t>
      </w:r>
      <w:r w:rsidR="007C6699">
        <w:rPr>
          <w:sz w:val="21"/>
          <w:szCs w:val="21"/>
        </w:rPr>
        <w:t>UE</w:t>
      </w:r>
      <w:r w:rsidR="002F7C9C" w:rsidRPr="00D808FF">
        <w:rPr>
          <w:sz w:val="21"/>
          <w:szCs w:val="21"/>
        </w:rPr>
        <w:t xml:space="preserve"> </w:t>
      </w:r>
      <w:r w:rsidR="00962BDA">
        <w:rPr>
          <w:rFonts w:eastAsia="Times New Roman" w:cs="Times New Roman"/>
          <w:sz w:val="21"/>
          <w:szCs w:val="21"/>
          <w:lang w:eastAsia="it-IT"/>
        </w:rPr>
        <w:t xml:space="preserve">n. </w:t>
      </w:r>
      <w:r w:rsidR="002F7C9C" w:rsidRPr="00D808FF">
        <w:rPr>
          <w:sz w:val="21"/>
          <w:szCs w:val="21"/>
        </w:rPr>
        <w:t>679/201</w:t>
      </w:r>
      <w:r w:rsidR="00FB0D12" w:rsidRPr="00D808FF">
        <w:rPr>
          <w:sz w:val="21"/>
          <w:szCs w:val="21"/>
        </w:rPr>
        <w:t>6</w:t>
      </w:r>
      <w:r w:rsidRPr="00D808FF">
        <w:rPr>
          <w:sz w:val="21"/>
          <w:szCs w:val="21"/>
        </w:rPr>
        <w:t>; i</w:t>
      </w:r>
      <w:r w:rsidR="002F7C9C" w:rsidRPr="00D808FF">
        <w:rPr>
          <w:sz w:val="21"/>
          <w:szCs w:val="21"/>
        </w:rPr>
        <w:t xml:space="preserve">n caso contrario, è opportuno </w:t>
      </w:r>
      <w:r w:rsidR="00482B0D" w:rsidRPr="00D808FF">
        <w:rPr>
          <w:sz w:val="21"/>
          <w:szCs w:val="21"/>
        </w:rPr>
        <w:t>che il</w:t>
      </w:r>
      <w:r w:rsidR="00962BDA">
        <w:rPr>
          <w:sz w:val="21"/>
          <w:szCs w:val="21"/>
        </w:rPr>
        <w:t xml:space="preserve"> Ricercatore Responsabile - </w:t>
      </w:r>
      <w:r w:rsidR="00482B0D" w:rsidRPr="00D808FF">
        <w:rPr>
          <w:sz w:val="21"/>
          <w:szCs w:val="21"/>
        </w:rPr>
        <w:t>P</w:t>
      </w:r>
      <w:r w:rsidR="00962BDA">
        <w:rPr>
          <w:sz w:val="21"/>
          <w:szCs w:val="21"/>
        </w:rPr>
        <w:t>rincipal Investigator (P.I.)</w:t>
      </w:r>
      <w:r w:rsidR="00482B0D" w:rsidRPr="00D808FF">
        <w:rPr>
          <w:sz w:val="21"/>
          <w:szCs w:val="21"/>
        </w:rPr>
        <w:t xml:space="preserve"> si </w:t>
      </w:r>
      <w:r w:rsidR="002F7C9C" w:rsidRPr="00D808FF">
        <w:rPr>
          <w:sz w:val="21"/>
          <w:szCs w:val="21"/>
        </w:rPr>
        <w:t>adoper</w:t>
      </w:r>
      <w:r w:rsidR="00482B0D" w:rsidRPr="00D808FF">
        <w:rPr>
          <w:sz w:val="21"/>
          <w:szCs w:val="21"/>
        </w:rPr>
        <w:t xml:space="preserve">i </w:t>
      </w:r>
      <w:r w:rsidR="002F7C9C" w:rsidRPr="00D808FF">
        <w:rPr>
          <w:sz w:val="21"/>
          <w:szCs w:val="21"/>
        </w:rPr>
        <w:t xml:space="preserve">per raccogliere nuovamente il consenso degli interessati secondo quanto prescrive il </w:t>
      </w:r>
      <w:r w:rsidR="002F7C9C" w:rsidRPr="00D808FF">
        <w:rPr>
          <w:sz w:val="21"/>
          <w:szCs w:val="21"/>
        </w:rPr>
        <w:lastRenderedPageBreak/>
        <w:t>regolamento</w:t>
      </w:r>
      <w:r w:rsidR="00482B0D" w:rsidRPr="00D808FF">
        <w:rPr>
          <w:sz w:val="21"/>
          <w:szCs w:val="21"/>
        </w:rPr>
        <w:t>, previa notifica del Promotore (o del P.I. del Centro ove coincida con il promotore dello studio) notificando l’aggiornamento della mod</w:t>
      </w:r>
      <w:r w:rsidR="00D808FF">
        <w:rPr>
          <w:sz w:val="21"/>
          <w:szCs w:val="21"/>
        </w:rPr>
        <w:t>ulistica pertinente al Comitato Etico di riferimento.</w:t>
      </w:r>
    </w:p>
    <w:p w:rsidR="00E75BCE" w:rsidRDefault="00E75BCE" w:rsidP="00962BDA">
      <w:pPr>
        <w:spacing w:after="120" w:line="240" w:lineRule="auto"/>
        <w:jc w:val="both"/>
        <w:rPr>
          <w:rFonts w:ascii="Times New Roman" w:eastAsia="Times New Roman" w:hAnsi="Times New Roman" w:cs="Times New Roman"/>
          <w:b/>
          <w:color w:val="FF0000"/>
          <w:sz w:val="24"/>
          <w:szCs w:val="24"/>
          <w:lang w:eastAsia="it-IT"/>
        </w:rPr>
      </w:pPr>
    </w:p>
    <w:p w:rsidR="002560F1" w:rsidRPr="00FA50D9" w:rsidRDefault="007C6699" w:rsidP="00962BDA">
      <w:pPr>
        <w:spacing w:after="120" w:line="240" w:lineRule="auto"/>
        <w:jc w:val="both"/>
        <w:rPr>
          <w:rFonts w:ascii="Times New Roman" w:eastAsia="Times New Roman" w:hAnsi="Times New Roman" w:cs="Times New Roman"/>
          <w:b/>
          <w:i/>
          <w:color w:val="FF0000"/>
          <w:sz w:val="24"/>
          <w:szCs w:val="24"/>
          <w:lang w:eastAsia="it-IT"/>
        </w:rPr>
      </w:pPr>
      <w:r>
        <w:rPr>
          <w:rFonts w:ascii="Times New Roman" w:eastAsia="Times New Roman" w:hAnsi="Times New Roman" w:cs="Times New Roman"/>
          <w:b/>
          <w:color w:val="FF0000"/>
          <w:sz w:val="24"/>
          <w:szCs w:val="24"/>
          <w:lang w:eastAsia="it-IT"/>
        </w:rPr>
        <w:t xml:space="preserve">B) </w:t>
      </w:r>
      <w:r w:rsidR="002560F1" w:rsidRPr="00781ABD">
        <w:rPr>
          <w:rFonts w:ascii="Times New Roman" w:eastAsia="Times New Roman" w:hAnsi="Times New Roman" w:cs="Times New Roman"/>
          <w:b/>
          <w:color w:val="FF0000"/>
          <w:sz w:val="24"/>
          <w:szCs w:val="24"/>
          <w:lang w:eastAsia="it-IT"/>
        </w:rPr>
        <w:t xml:space="preserve">CONTENUTI NECESSARI </w:t>
      </w:r>
      <w:r w:rsidR="002703D3">
        <w:rPr>
          <w:rFonts w:ascii="Times New Roman" w:eastAsia="Times New Roman" w:hAnsi="Times New Roman" w:cs="Times New Roman"/>
          <w:b/>
          <w:color w:val="FF0000"/>
          <w:sz w:val="24"/>
          <w:szCs w:val="24"/>
          <w:lang w:eastAsia="it-IT"/>
        </w:rPr>
        <w:t xml:space="preserve">INFORMATIVA PRIVACY </w:t>
      </w:r>
    </w:p>
    <w:p w:rsidR="00FA50D9" w:rsidRPr="00FA50D9" w:rsidRDefault="00FA50D9" w:rsidP="00FA50D9">
      <w:pPr>
        <w:pStyle w:val="Paragrafoelenco"/>
        <w:spacing w:after="120" w:line="240" w:lineRule="auto"/>
        <w:ind w:left="0"/>
        <w:contextualSpacing w:val="0"/>
      </w:pPr>
      <w:r w:rsidRPr="00FA50D9">
        <w:t xml:space="preserve">Nel testo </w:t>
      </w:r>
      <w:r>
        <w:t xml:space="preserve">dell’informativa </w:t>
      </w:r>
      <w:r w:rsidRPr="00FA50D9">
        <w:t>devono risultare i seguenti contenuti (</w:t>
      </w:r>
      <w:r w:rsidRPr="00FA50D9">
        <w:rPr>
          <w:i/>
        </w:rPr>
        <w:t>l’ordine espositivo non è vincolante</w:t>
      </w:r>
      <w:r w:rsidRPr="00FA50D9">
        <w:t>)</w:t>
      </w:r>
      <w:r>
        <w:t>:</w:t>
      </w:r>
    </w:p>
    <w:p w:rsidR="00D20AA0" w:rsidRDefault="00D20AA0" w:rsidP="00133E08">
      <w:pPr>
        <w:pStyle w:val="Paragrafoelenco"/>
        <w:numPr>
          <w:ilvl w:val="0"/>
          <w:numId w:val="6"/>
        </w:numPr>
        <w:spacing w:before="240" w:after="120" w:line="240" w:lineRule="auto"/>
        <w:ind w:left="284" w:hanging="284"/>
        <w:contextualSpacing w:val="0"/>
        <w:jc w:val="both"/>
        <w:rPr>
          <w:rFonts w:eastAsia="Calibri" w:cs="Times New Roman"/>
          <w:b/>
          <w:bCs/>
        </w:rPr>
      </w:pPr>
      <w:r w:rsidRPr="002560F1">
        <w:rPr>
          <w:rFonts w:eastAsia="Calibri" w:cs="Times New Roman"/>
          <w:b/>
          <w:bCs/>
        </w:rPr>
        <w:t>INQUADRAMENTO E BASE GIURIDICA DEL TRATTAMENTO</w:t>
      </w:r>
      <w:r>
        <w:rPr>
          <w:rFonts w:eastAsia="Calibri" w:cs="Times New Roman"/>
          <w:b/>
          <w:bCs/>
        </w:rPr>
        <w:t xml:space="preserve"> </w:t>
      </w:r>
    </w:p>
    <w:p w:rsidR="005C2DDE" w:rsidRPr="00D20AA0" w:rsidRDefault="005C2DDE" w:rsidP="005C2DDE">
      <w:pPr>
        <w:pStyle w:val="Paragrafoelenco"/>
        <w:numPr>
          <w:ilvl w:val="0"/>
          <w:numId w:val="5"/>
        </w:numPr>
        <w:spacing w:after="120" w:line="240" w:lineRule="auto"/>
        <w:ind w:left="714" w:hanging="357"/>
        <w:contextualSpacing w:val="0"/>
        <w:jc w:val="both"/>
      </w:pPr>
      <w:r>
        <w:t>C</w:t>
      </w:r>
      <w:r w:rsidRPr="00D20AA0">
        <w:t xml:space="preserve">itare sia il Regolamento dell’Unione Europea </w:t>
      </w:r>
      <w:r w:rsidR="00FF5466">
        <w:t xml:space="preserve">(UE) </w:t>
      </w:r>
      <w:r w:rsidR="00962BDA">
        <w:rPr>
          <w:rFonts w:eastAsia="Times New Roman" w:cs="Times New Roman"/>
          <w:sz w:val="21"/>
          <w:szCs w:val="21"/>
          <w:lang w:eastAsia="it-IT"/>
        </w:rPr>
        <w:t xml:space="preserve">n. </w:t>
      </w:r>
      <w:r w:rsidRPr="00D20AA0">
        <w:t xml:space="preserve">679/2016 </w:t>
      </w:r>
      <w:r>
        <w:t>–</w:t>
      </w:r>
      <w:r w:rsidRPr="00D20AA0">
        <w:t xml:space="preserve"> </w:t>
      </w:r>
      <w:r>
        <w:t xml:space="preserve">dando atto che è </w:t>
      </w:r>
      <w:r w:rsidRPr="00D20AA0">
        <w:t>entrato in vi</w:t>
      </w:r>
      <w:r w:rsidR="007C6699">
        <w:t>gore il 25/</w:t>
      </w:r>
      <w:r w:rsidRPr="00D20AA0">
        <w:t>05</w:t>
      </w:r>
      <w:r w:rsidR="007C6699">
        <w:t>/</w:t>
      </w:r>
      <w:r w:rsidRPr="00D20AA0">
        <w:t xml:space="preserve">2018 </w:t>
      </w:r>
      <w:r>
        <w:t>negli ordinamenti di</w:t>
      </w:r>
      <w:r w:rsidRPr="002560F1">
        <w:t xml:space="preserve"> tutti i paesi </w:t>
      </w:r>
      <w:r>
        <w:t xml:space="preserve">comunitari, inclusa l’Italia, nonché il </w:t>
      </w:r>
      <w:r w:rsidR="00962BDA">
        <w:t xml:space="preserve">D.Lgs. n. </w:t>
      </w:r>
      <w:r w:rsidRPr="00D20AA0">
        <w:t xml:space="preserve">196/2003, come modificato dal </w:t>
      </w:r>
      <w:r>
        <w:t>D</w:t>
      </w:r>
      <w:r w:rsidR="00962BDA">
        <w:t xml:space="preserve">.Lgs. </w:t>
      </w:r>
      <w:r>
        <w:t xml:space="preserve"> </w:t>
      </w:r>
      <w:r w:rsidR="00962BDA">
        <w:rPr>
          <w:rFonts w:eastAsia="Times New Roman" w:cs="Times New Roman"/>
          <w:sz w:val="21"/>
          <w:szCs w:val="21"/>
          <w:lang w:eastAsia="it-IT"/>
        </w:rPr>
        <w:t xml:space="preserve">n. </w:t>
      </w:r>
      <w:r>
        <w:t>101/2018.</w:t>
      </w:r>
      <w:r w:rsidRPr="00D20AA0">
        <w:t xml:space="preserve">  </w:t>
      </w:r>
    </w:p>
    <w:p w:rsidR="005C2DDE" w:rsidRPr="002560F1" w:rsidRDefault="005C2DDE" w:rsidP="005C2DDE">
      <w:pPr>
        <w:pStyle w:val="Paragrafoelenco"/>
        <w:numPr>
          <w:ilvl w:val="0"/>
          <w:numId w:val="5"/>
        </w:numPr>
        <w:spacing w:after="120" w:line="240" w:lineRule="auto"/>
        <w:ind w:left="714" w:hanging="357"/>
        <w:contextualSpacing w:val="0"/>
        <w:jc w:val="both"/>
      </w:pPr>
      <w:r w:rsidRPr="002560F1">
        <w:t xml:space="preserve">Dare atto </w:t>
      </w:r>
      <w:r>
        <w:t>che il</w:t>
      </w:r>
      <w:r w:rsidRPr="002560F1">
        <w:t xml:space="preserve"> </w:t>
      </w:r>
      <w:r w:rsidRPr="009B4948">
        <w:rPr>
          <w:rFonts w:eastAsia="Times New Roman" w:cs="Times New Roman"/>
          <w:bCs/>
          <w:sz w:val="21"/>
          <w:szCs w:val="21"/>
          <w:lang w:eastAsia="it-IT"/>
        </w:rPr>
        <w:t>Regolamento UE</w:t>
      </w:r>
      <w:r w:rsidRPr="009B4948">
        <w:rPr>
          <w:rFonts w:eastAsia="Times New Roman" w:cs="Times New Roman"/>
          <w:sz w:val="21"/>
          <w:szCs w:val="21"/>
          <w:lang w:eastAsia="it-IT"/>
        </w:rPr>
        <w:t xml:space="preserve"> </w:t>
      </w:r>
      <w:r w:rsidR="00962BDA">
        <w:rPr>
          <w:rFonts w:eastAsia="Times New Roman" w:cs="Times New Roman"/>
          <w:sz w:val="21"/>
          <w:szCs w:val="21"/>
          <w:lang w:eastAsia="it-IT"/>
        </w:rPr>
        <w:t xml:space="preserve">n. </w:t>
      </w:r>
      <w:r w:rsidRPr="009B4948">
        <w:rPr>
          <w:rFonts w:eastAsia="Times New Roman" w:cs="Times New Roman"/>
          <w:sz w:val="21"/>
          <w:szCs w:val="21"/>
          <w:lang w:eastAsia="it-IT"/>
        </w:rPr>
        <w:t>679/2016</w:t>
      </w:r>
      <w:r w:rsidRPr="002560F1">
        <w:t xml:space="preserve"> rafforza la tutela per il trattamento dei dati personali (e sensibili) </w:t>
      </w:r>
      <w:r>
        <w:t xml:space="preserve">di cui già al </w:t>
      </w:r>
      <w:r w:rsidRPr="002560F1">
        <w:t>D</w:t>
      </w:r>
      <w:r w:rsidR="007C6699">
        <w:t>.Lgs. n.</w:t>
      </w:r>
      <w:r w:rsidRPr="002560F1">
        <w:t xml:space="preserve"> </w:t>
      </w:r>
      <w:r>
        <w:t>196/2003, che</w:t>
      </w:r>
      <w:r w:rsidRPr="002560F1">
        <w:t xml:space="preserve"> impone alle organizzazioni, tra cui anche Sponsor</w:t>
      </w:r>
      <w:r w:rsidR="007C6699">
        <w:t>/Promotori</w:t>
      </w:r>
      <w:r w:rsidRPr="002560F1">
        <w:t xml:space="preserve"> e Centri Clinici, di utilizzare le informazioni </w:t>
      </w:r>
      <w:r>
        <w:t xml:space="preserve">personali </w:t>
      </w:r>
      <w:r w:rsidRPr="002560F1">
        <w:t>in modo sicuro, aumentando le garanzie per gli individui interessati e specificando i diritti spettanti</w:t>
      </w:r>
      <w:r>
        <w:t>.</w:t>
      </w:r>
    </w:p>
    <w:p w:rsidR="002703D3" w:rsidRPr="00E92A98" w:rsidRDefault="006122B0" w:rsidP="002703D3">
      <w:pPr>
        <w:pStyle w:val="Paragrafoelenco"/>
        <w:numPr>
          <w:ilvl w:val="0"/>
          <w:numId w:val="5"/>
        </w:numPr>
        <w:spacing w:after="120" w:line="240" w:lineRule="auto"/>
        <w:ind w:left="714" w:hanging="357"/>
        <w:contextualSpacing w:val="0"/>
        <w:jc w:val="both"/>
      </w:pPr>
      <w:r w:rsidRPr="002560F1">
        <w:t xml:space="preserve">Specificare che </w:t>
      </w:r>
      <w:r w:rsidR="00D768FB" w:rsidRPr="002560F1">
        <w:t>i</w:t>
      </w:r>
      <w:r w:rsidR="005C2DDE">
        <w:t>l C</w:t>
      </w:r>
      <w:r w:rsidR="00697015" w:rsidRPr="002560F1">
        <w:t xml:space="preserve">entro </w:t>
      </w:r>
      <w:r w:rsidR="00D768FB" w:rsidRPr="002560F1">
        <w:t xml:space="preserve">clinico </w:t>
      </w:r>
      <w:r w:rsidR="00697015" w:rsidRPr="002560F1">
        <w:t xml:space="preserve">e </w:t>
      </w:r>
      <w:r w:rsidR="00962BDA">
        <w:t xml:space="preserve">l’eventuale </w:t>
      </w:r>
      <w:r w:rsidR="007C6699">
        <w:t>Promotore</w:t>
      </w:r>
      <w:r w:rsidR="005C2DDE">
        <w:t>/</w:t>
      </w:r>
      <w:r w:rsidR="00697015" w:rsidRPr="002560F1">
        <w:t xml:space="preserve">Sponsor </w:t>
      </w:r>
      <w:r w:rsidR="00D768FB" w:rsidRPr="002560F1">
        <w:t xml:space="preserve">europeo </w:t>
      </w:r>
      <w:r w:rsidR="00697015" w:rsidRPr="002560F1">
        <w:t xml:space="preserve">che ha commissionato lo studio, tratteranno, in qualità </w:t>
      </w:r>
      <w:r w:rsidR="002703D3">
        <w:t xml:space="preserve">entrambi </w:t>
      </w:r>
      <w:r w:rsidR="00697015" w:rsidRPr="002560F1">
        <w:t xml:space="preserve">di titolari </w:t>
      </w:r>
      <w:r w:rsidR="00697015" w:rsidRPr="00E92A98">
        <w:t>autonomi</w:t>
      </w:r>
      <w:r w:rsidR="00697015" w:rsidRPr="002560F1">
        <w:t xml:space="preserve">, i dati personali in accordo </w:t>
      </w:r>
      <w:r w:rsidR="00962BDA">
        <w:t>a tali normative vigenti.</w:t>
      </w:r>
    </w:p>
    <w:p w:rsidR="00E92A98" w:rsidRPr="000D4D96" w:rsidRDefault="000D4D96" w:rsidP="00D9430B">
      <w:pPr>
        <w:pStyle w:val="Paragrafoelenco"/>
        <w:numPr>
          <w:ilvl w:val="0"/>
          <w:numId w:val="5"/>
        </w:numPr>
        <w:spacing w:after="120" w:line="240" w:lineRule="auto"/>
        <w:ind w:left="714" w:hanging="357"/>
        <w:contextualSpacing w:val="0"/>
        <w:jc w:val="both"/>
      </w:pPr>
      <w:r w:rsidRPr="000D4D96">
        <w:t>Indicare</w:t>
      </w:r>
      <w:r w:rsidR="00E92A98" w:rsidRPr="000D4D96">
        <w:t xml:space="preserve"> idonea base giuridica del trattamento dei dati, cioè i fondamenti di liceità </w:t>
      </w:r>
      <w:r w:rsidRPr="000D4D96">
        <w:t xml:space="preserve">del trattamento medesimo </w:t>
      </w:r>
      <w:r w:rsidR="00E92A98" w:rsidRPr="000D4D96">
        <w:t xml:space="preserve">(art. 6 del Regolamento </w:t>
      </w:r>
      <w:r w:rsidR="00FF5466">
        <w:t>UE</w:t>
      </w:r>
      <w:r w:rsidR="00E92A98" w:rsidRPr="000D4D96">
        <w:t xml:space="preserve"> </w:t>
      </w:r>
      <w:r w:rsidR="00962BDA">
        <w:rPr>
          <w:rFonts w:eastAsia="Times New Roman" w:cs="Times New Roman"/>
          <w:sz w:val="21"/>
          <w:szCs w:val="21"/>
          <w:lang w:eastAsia="it-IT"/>
        </w:rPr>
        <w:t xml:space="preserve">n. </w:t>
      </w:r>
      <w:r w:rsidR="00E92A98" w:rsidRPr="000D4D96">
        <w:t xml:space="preserve">679/2016) che coincidono, in linea di massima, con quelli previsti dal Codice Privacy </w:t>
      </w:r>
      <w:r w:rsidR="00962BDA">
        <w:t>–</w:t>
      </w:r>
      <w:r w:rsidR="00E92A98" w:rsidRPr="000D4D96">
        <w:t xml:space="preserve"> </w:t>
      </w:r>
      <w:r w:rsidR="00962BDA">
        <w:t xml:space="preserve">D.Lgs. </w:t>
      </w:r>
      <w:r w:rsidR="00962BDA">
        <w:rPr>
          <w:rFonts w:eastAsia="Times New Roman" w:cs="Times New Roman"/>
          <w:sz w:val="21"/>
          <w:szCs w:val="21"/>
          <w:lang w:eastAsia="it-IT"/>
        </w:rPr>
        <w:t xml:space="preserve">n. </w:t>
      </w:r>
      <w:r w:rsidR="00E92A98">
        <w:t>196/2003</w:t>
      </w:r>
      <w:r w:rsidR="00E92A98" w:rsidRPr="000D4D96">
        <w:t xml:space="preserve"> (consenso, adempimento obblighi contrattuali, interessi vitali della persona interessata o di terzi, obblighi di legge cui è soggetto il titolare, interesse pubblico o esercizio di pubblici poteri, interesse legittimo prevalente del titolare o di terzi cui i dati vengono comunicati).</w:t>
      </w:r>
    </w:p>
    <w:p w:rsidR="00865EA4" w:rsidRPr="002160D2" w:rsidRDefault="002160D2" w:rsidP="00133E08">
      <w:pPr>
        <w:pStyle w:val="Paragrafoelenco"/>
        <w:numPr>
          <w:ilvl w:val="0"/>
          <w:numId w:val="6"/>
        </w:numPr>
        <w:spacing w:before="240" w:after="120" w:line="240" w:lineRule="auto"/>
        <w:ind w:left="284" w:hanging="284"/>
        <w:contextualSpacing w:val="0"/>
        <w:jc w:val="both"/>
        <w:rPr>
          <w:rFonts w:eastAsia="Calibri" w:cs="Times New Roman"/>
          <w:bCs/>
        </w:rPr>
      </w:pPr>
      <w:r w:rsidRPr="00F8437C">
        <w:rPr>
          <w:rFonts w:eastAsia="Calibri" w:cs="Times New Roman"/>
          <w:b/>
          <w:bCs/>
        </w:rPr>
        <w:t>DEFINIZIONI</w:t>
      </w:r>
      <w:r w:rsidRPr="002560F1">
        <w:rPr>
          <w:rFonts w:eastAsia="Calibri" w:cs="Times New Roman"/>
          <w:b/>
          <w:bCs/>
        </w:rPr>
        <w:t xml:space="preserve"> </w:t>
      </w:r>
      <w:r>
        <w:rPr>
          <w:rFonts w:eastAsia="Calibri" w:cs="Times New Roman"/>
          <w:b/>
          <w:bCs/>
        </w:rPr>
        <w:t>DI DATO</w:t>
      </w:r>
      <w:r w:rsidRPr="002560F1">
        <w:rPr>
          <w:rFonts w:eastAsia="Calibri" w:cs="Times New Roman"/>
          <w:b/>
          <w:bCs/>
        </w:rPr>
        <w:t xml:space="preserve"> PERSONAL</w:t>
      </w:r>
      <w:r>
        <w:rPr>
          <w:rFonts w:eastAsia="Calibri" w:cs="Times New Roman"/>
          <w:b/>
          <w:bCs/>
        </w:rPr>
        <w:t>E, TRATTAMENTO</w:t>
      </w:r>
      <w:r w:rsidRPr="002160D2">
        <w:rPr>
          <w:rFonts w:eastAsia="Calibri" w:cs="Times New Roman"/>
          <w:bCs/>
        </w:rPr>
        <w:t xml:space="preserve">, </w:t>
      </w:r>
      <w:r w:rsidRPr="002160D2">
        <w:rPr>
          <w:rFonts w:eastAsia="Calibri" w:cs="Times New Roman"/>
          <w:b/>
          <w:bCs/>
        </w:rPr>
        <w:t>INTERESSATO</w:t>
      </w:r>
      <w:r>
        <w:rPr>
          <w:rFonts w:eastAsia="Calibri" w:cs="Times New Roman"/>
          <w:bCs/>
        </w:rPr>
        <w:t xml:space="preserve"> </w:t>
      </w:r>
      <w:r w:rsidR="00500A02" w:rsidRPr="002160D2">
        <w:rPr>
          <w:rFonts w:eastAsia="Calibri" w:cs="Times New Roman"/>
          <w:bCs/>
        </w:rPr>
        <w:t xml:space="preserve">in linea con  nuova </w:t>
      </w:r>
      <w:r w:rsidR="00D25ACD" w:rsidRPr="002160D2">
        <w:rPr>
          <w:rFonts w:eastAsia="Calibri" w:cs="Times New Roman"/>
          <w:bCs/>
        </w:rPr>
        <w:t>definizione</w:t>
      </w:r>
      <w:r w:rsidR="009C3323" w:rsidRPr="002160D2">
        <w:rPr>
          <w:rFonts w:eastAsia="Calibri" w:cs="Times New Roman"/>
          <w:bCs/>
        </w:rPr>
        <w:t xml:space="preserve"> del </w:t>
      </w:r>
      <w:r w:rsidR="009B4948" w:rsidRPr="002160D2">
        <w:rPr>
          <w:rFonts w:eastAsia="Calibri" w:cs="Times New Roman"/>
          <w:bCs/>
        </w:rPr>
        <w:t xml:space="preserve">Regolamento UE </w:t>
      </w:r>
      <w:r w:rsidR="00E75BCE">
        <w:rPr>
          <w:rFonts w:eastAsia="Calibri" w:cs="Times New Roman"/>
          <w:bCs/>
        </w:rPr>
        <w:t xml:space="preserve">n. </w:t>
      </w:r>
      <w:r w:rsidR="009B4948" w:rsidRPr="002160D2">
        <w:rPr>
          <w:rFonts w:eastAsia="Calibri" w:cs="Times New Roman"/>
          <w:bCs/>
        </w:rPr>
        <w:t xml:space="preserve">679/2016, </w:t>
      </w:r>
      <w:r w:rsidR="00500A02" w:rsidRPr="002160D2">
        <w:rPr>
          <w:rFonts w:eastAsia="Calibri" w:cs="Times New Roman"/>
          <w:bCs/>
        </w:rPr>
        <w:t>art. 4  punto 1) e punto 2</w:t>
      </w:r>
      <w:r w:rsidR="009C3323" w:rsidRPr="002160D2">
        <w:rPr>
          <w:rFonts w:eastAsia="Calibri" w:cs="Times New Roman"/>
          <w:bCs/>
        </w:rPr>
        <w:t>)</w:t>
      </w:r>
      <w:r w:rsidR="00D25ACD" w:rsidRPr="002160D2">
        <w:rPr>
          <w:rFonts w:eastAsia="Calibri" w:cs="Times New Roman"/>
          <w:bCs/>
        </w:rPr>
        <w:t xml:space="preserve"> </w:t>
      </w:r>
      <w:r w:rsidR="00500A02" w:rsidRPr="002160D2">
        <w:rPr>
          <w:rFonts w:eastAsia="Calibri" w:cs="Times New Roman"/>
          <w:bCs/>
        </w:rPr>
        <w:t xml:space="preserve"> </w:t>
      </w:r>
      <w:r w:rsidR="00581C33">
        <w:rPr>
          <w:rFonts w:eastAsia="Calibri" w:cs="Times New Roman"/>
          <w:bCs/>
        </w:rPr>
        <w:t xml:space="preserve">- </w:t>
      </w:r>
      <w:r w:rsidR="00581C33" w:rsidRPr="00581C33">
        <w:rPr>
          <w:rFonts w:eastAsia="Calibri" w:cs="Times New Roman"/>
          <w:b/>
          <w:bCs/>
        </w:rPr>
        <w:t>Dati anonimi e anonimizzati/pseudonimizzati</w:t>
      </w:r>
    </w:p>
    <w:p w:rsidR="00500A02" w:rsidRPr="00E75BCE" w:rsidRDefault="00DB6ED7" w:rsidP="00FA50D9">
      <w:pPr>
        <w:spacing w:after="120" w:line="240" w:lineRule="auto"/>
        <w:jc w:val="both"/>
        <w:rPr>
          <w:rFonts w:eastAsia="Times New Roman" w:cs="Times New Roman"/>
          <w:bCs/>
          <w:lang w:eastAsia="it-IT"/>
        </w:rPr>
      </w:pPr>
      <w:r w:rsidRPr="00E75BCE">
        <w:rPr>
          <w:rFonts w:eastAsia="Times New Roman" w:cs="Times New Roman"/>
          <w:b/>
          <w:bCs/>
          <w:lang w:eastAsia="it-IT"/>
        </w:rPr>
        <w:t>“</w:t>
      </w:r>
      <w:r w:rsidR="00D25ACD" w:rsidRPr="00E75BCE">
        <w:rPr>
          <w:rFonts w:eastAsia="Times New Roman" w:cs="Times New Roman"/>
          <w:b/>
          <w:bCs/>
          <w:lang w:eastAsia="it-IT"/>
        </w:rPr>
        <w:t>Dato personale</w:t>
      </w:r>
      <w:r w:rsidRPr="00E75BCE">
        <w:rPr>
          <w:rFonts w:eastAsia="Times New Roman" w:cs="Times New Roman"/>
          <w:b/>
          <w:bCs/>
          <w:lang w:eastAsia="it-IT"/>
        </w:rPr>
        <w:t>”</w:t>
      </w:r>
      <w:r w:rsidR="00D25ACD" w:rsidRPr="00E75BCE">
        <w:rPr>
          <w:rFonts w:eastAsia="Times New Roman" w:cs="Times New Roman"/>
          <w:b/>
          <w:bCs/>
          <w:lang w:eastAsia="it-IT"/>
        </w:rPr>
        <w:t> </w:t>
      </w:r>
      <w:r w:rsidR="00102584" w:rsidRPr="00E75BCE">
        <w:rPr>
          <w:rFonts w:cs="Arial"/>
        </w:rPr>
        <w:t xml:space="preserve"> </w:t>
      </w:r>
      <w:r w:rsidR="00102584" w:rsidRPr="00E75BCE">
        <w:rPr>
          <w:rFonts w:eastAsia="Times New Roman" w:cs="Times New Roman"/>
          <w:bCs/>
          <w:lang w:eastAsia="it-IT"/>
        </w:rPr>
        <w:t xml:space="preserve">si intende </w:t>
      </w:r>
      <w:r w:rsidR="00D25ACD" w:rsidRPr="00E75BCE">
        <w:rPr>
          <w:rFonts w:eastAsia="Times New Roman" w:cs="Times New Roman"/>
          <w:bCs/>
          <w:lang w:eastAsia="it-IT"/>
        </w:rPr>
        <w:t xml:space="preserve">qualsiasi informazione concernente una </w:t>
      </w:r>
      <w:r w:rsidR="00500A02" w:rsidRPr="00E75BCE">
        <w:rPr>
          <w:rFonts w:eastAsia="Times New Roman" w:cs="Times New Roman"/>
          <w:bCs/>
          <w:lang w:eastAsia="it-IT"/>
        </w:rPr>
        <w:t xml:space="preserve">persona fisica identificata o identificabile, direttamente o anche indirettamente, con particolare riferimento ad un identificativo come il nome, un numero di identificazione, dati relativi all’ubicazione, un identificativo o a uno o più elementi caratteristici della sua identità fisica, fisiologica, </w:t>
      </w:r>
      <w:r w:rsidR="00482B0D" w:rsidRPr="00E75BCE">
        <w:rPr>
          <w:rFonts w:eastAsia="Times New Roman" w:cs="Times New Roman"/>
          <w:bCs/>
          <w:lang w:eastAsia="it-IT"/>
        </w:rPr>
        <w:t xml:space="preserve">sanitaria, </w:t>
      </w:r>
      <w:r w:rsidR="00500A02" w:rsidRPr="00E75BCE">
        <w:rPr>
          <w:rFonts w:eastAsia="Times New Roman" w:cs="Times New Roman"/>
          <w:bCs/>
          <w:lang w:eastAsia="it-IT"/>
        </w:rPr>
        <w:t>genetica, psichica</w:t>
      </w:r>
      <w:r w:rsidR="00FE5E49" w:rsidRPr="00E75BCE">
        <w:rPr>
          <w:rFonts w:eastAsia="Times New Roman" w:cs="Times New Roman"/>
          <w:bCs/>
          <w:lang w:eastAsia="it-IT"/>
        </w:rPr>
        <w:t>,</w:t>
      </w:r>
      <w:r w:rsidR="00500A02" w:rsidRPr="00E75BCE">
        <w:rPr>
          <w:rFonts w:eastAsia="Times New Roman" w:cs="Times New Roman"/>
          <w:bCs/>
          <w:lang w:eastAsia="it-IT"/>
        </w:rPr>
        <w:t xml:space="preserve"> economica, culturale o sociale</w:t>
      </w:r>
      <w:r w:rsidR="009B4948" w:rsidRPr="00E75BCE">
        <w:rPr>
          <w:rFonts w:eastAsia="Times New Roman" w:cs="Times New Roman"/>
          <w:bCs/>
          <w:lang w:eastAsia="it-IT"/>
        </w:rPr>
        <w:t>.</w:t>
      </w:r>
    </w:p>
    <w:p w:rsidR="00102584" w:rsidRPr="00E75BCE" w:rsidRDefault="00DB6ED7" w:rsidP="00FA50D9">
      <w:pPr>
        <w:spacing w:after="120" w:line="240" w:lineRule="auto"/>
        <w:jc w:val="both"/>
        <w:rPr>
          <w:rFonts w:eastAsia="Times New Roman" w:cs="Times New Roman"/>
          <w:bCs/>
          <w:lang w:eastAsia="it-IT"/>
        </w:rPr>
      </w:pPr>
      <w:r w:rsidRPr="00E75BCE">
        <w:rPr>
          <w:rFonts w:eastAsia="Times New Roman" w:cs="Times New Roman"/>
          <w:b/>
          <w:bCs/>
          <w:lang w:eastAsia="it-IT"/>
        </w:rPr>
        <w:t>“</w:t>
      </w:r>
      <w:r w:rsidR="00500A02" w:rsidRPr="00E75BCE">
        <w:rPr>
          <w:rFonts w:eastAsia="Times New Roman" w:cs="Times New Roman"/>
          <w:b/>
          <w:bCs/>
          <w:lang w:eastAsia="it-IT"/>
        </w:rPr>
        <w:t>Trattamento</w:t>
      </w:r>
      <w:r w:rsidRPr="00E75BCE">
        <w:rPr>
          <w:rFonts w:eastAsia="Times New Roman" w:cs="Times New Roman"/>
          <w:b/>
          <w:bCs/>
          <w:lang w:eastAsia="it-IT"/>
        </w:rPr>
        <w:t>”</w:t>
      </w:r>
      <w:r w:rsidR="00500A02" w:rsidRPr="00E75BCE">
        <w:rPr>
          <w:rFonts w:eastAsia="Times New Roman" w:cs="Times New Roman"/>
          <w:bCs/>
          <w:lang w:eastAsia="it-IT"/>
        </w:rPr>
        <w:t xml:space="preserve"> </w:t>
      </w:r>
      <w:r w:rsidR="00102584" w:rsidRPr="00E75BCE">
        <w:rPr>
          <w:rFonts w:eastAsia="Times New Roman" w:cs="Times New Roman"/>
          <w:bCs/>
          <w:lang w:eastAsia="it-IT"/>
        </w:rPr>
        <w:t>si intende</w:t>
      </w:r>
      <w:r w:rsidR="00102584" w:rsidRPr="00E75BCE">
        <w:rPr>
          <w:rFonts w:cs="Arial"/>
        </w:rPr>
        <w:t xml:space="preserve"> </w:t>
      </w:r>
      <w:r w:rsidR="00500A02" w:rsidRPr="00E75BCE">
        <w:rPr>
          <w:rFonts w:eastAsia="Times New Roman" w:cs="Times New Roman"/>
          <w:bCs/>
          <w:lang w:eastAsia="it-IT"/>
        </w:rPr>
        <w:t xml:space="preserve">è qualsiasi operazione </w:t>
      </w:r>
      <w:r w:rsidRPr="00E75BCE">
        <w:rPr>
          <w:rFonts w:eastAsia="Times New Roman" w:cs="Times New Roman"/>
          <w:bCs/>
          <w:lang w:eastAsia="it-IT"/>
        </w:rPr>
        <w:t>o insieme di operazioni, compiu</w:t>
      </w:r>
      <w:r w:rsidR="00FE5E49" w:rsidRPr="00E75BCE">
        <w:rPr>
          <w:rFonts w:eastAsia="Times New Roman" w:cs="Times New Roman"/>
          <w:bCs/>
          <w:lang w:eastAsia="it-IT"/>
        </w:rPr>
        <w:t xml:space="preserve">te con processi automatizzati o </w:t>
      </w:r>
      <w:r w:rsidRPr="00E75BCE">
        <w:rPr>
          <w:rFonts w:eastAsia="Times New Roman" w:cs="Times New Roman"/>
          <w:bCs/>
          <w:lang w:eastAsia="it-IT"/>
        </w:rPr>
        <w:t>meno, applicate ai dati personali, o insieme di dati personali, come la raccolta, la registrazione, l’organizzazione, la strutturazione, la conservazione, l’adattamento o la modifica,</w:t>
      </w:r>
      <w:r w:rsidR="00102584" w:rsidRPr="00E75BCE">
        <w:rPr>
          <w:rFonts w:eastAsia="Times New Roman" w:cs="Times New Roman"/>
          <w:bCs/>
          <w:lang w:eastAsia="it-IT"/>
        </w:rPr>
        <w:t xml:space="preserve"> </w:t>
      </w:r>
      <w:r w:rsidRPr="00E75BCE">
        <w:rPr>
          <w:rFonts w:eastAsia="Times New Roman" w:cs="Times New Roman"/>
          <w:bCs/>
          <w:lang w:eastAsia="it-IT"/>
        </w:rPr>
        <w:t xml:space="preserve">l’estrazione, la consultazione, l’uso, </w:t>
      </w:r>
      <w:r w:rsidR="00102584" w:rsidRPr="00E75BCE">
        <w:rPr>
          <w:rFonts w:eastAsia="Times New Roman" w:cs="Times New Roman"/>
          <w:bCs/>
          <w:lang w:eastAsia="it-IT"/>
        </w:rPr>
        <w:t xml:space="preserve">la comunicazione mediante trasmissione, diffusione o qualsiasi altra forma di messa a disposizione, il raffronto o l’interconnessione, la limitazione, la cancellazione o la distruzione” (articolo 4 del </w:t>
      </w:r>
      <w:r w:rsidR="009B4948" w:rsidRPr="00E75BCE">
        <w:rPr>
          <w:rFonts w:eastAsia="Times New Roman" w:cs="Times New Roman"/>
          <w:bCs/>
          <w:lang w:eastAsia="it-IT"/>
        </w:rPr>
        <w:t>Regolamento UE</w:t>
      </w:r>
      <w:r w:rsidR="009B4948" w:rsidRPr="00E75BCE">
        <w:rPr>
          <w:rFonts w:eastAsia="Times New Roman" w:cs="Times New Roman"/>
          <w:lang w:eastAsia="it-IT"/>
        </w:rPr>
        <w:t xml:space="preserve"> 679/2016</w:t>
      </w:r>
      <w:r w:rsidR="00102584" w:rsidRPr="00E75BCE">
        <w:rPr>
          <w:rFonts w:eastAsia="Times New Roman" w:cs="Times New Roman"/>
          <w:bCs/>
          <w:lang w:eastAsia="it-IT"/>
        </w:rPr>
        <w:t>)</w:t>
      </w:r>
      <w:r w:rsidR="009B4948" w:rsidRPr="00E75BCE">
        <w:rPr>
          <w:rFonts w:eastAsia="Times New Roman" w:cs="Times New Roman"/>
          <w:bCs/>
          <w:lang w:eastAsia="it-IT"/>
        </w:rPr>
        <w:t>.</w:t>
      </w:r>
    </w:p>
    <w:p w:rsidR="00DB6ED7" w:rsidRPr="00E75BCE" w:rsidRDefault="00DB6ED7" w:rsidP="00FA50D9">
      <w:pPr>
        <w:spacing w:after="120" w:line="240" w:lineRule="auto"/>
        <w:jc w:val="both"/>
        <w:rPr>
          <w:rFonts w:eastAsia="Times New Roman" w:cs="Times New Roman"/>
          <w:bCs/>
          <w:lang w:eastAsia="it-IT"/>
        </w:rPr>
      </w:pPr>
      <w:r w:rsidRPr="00E75BCE">
        <w:rPr>
          <w:rFonts w:eastAsia="Times New Roman" w:cs="Times New Roman"/>
          <w:b/>
          <w:bCs/>
          <w:lang w:eastAsia="it-IT"/>
        </w:rPr>
        <w:t>"</w:t>
      </w:r>
      <w:hyperlink r:id="rId9" w:tgtFrame="_self" w:tooltip="interessato del trattamento" w:history="1">
        <w:r w:rsidRPr="00E75BCE">
          <w:rPr>
            <w:rFonts w:eastAsia="Times New Roman" w:cs="Times New Roman"/>
            <w:b/>
            <w:bCs/>
            <w:lang w:eastAsia="it-IT"/>
          </w:rPr>
          <w:t>Interessato</w:t>
        </w:r>
      </w:hyperlink>
      <w:r w:rsidRPr="00E75BCE">
        <w:rPr>
          <w:rFonts w:eastAsia="Times New Roman" w:cs="Times New Roman"/>
          <w:b/>
          <w:bCs/>
          <w:lang w:eastAsia="it-IT"/>
        </w:rPr>
        <w:t xml:space="preserve">" </w:t>
      </w:r>
      <w:r w:rsidRPr="00E75BCE">
        <w:rPr>
          <w:rFonts w:eastAsia="Times New Roman" w:cs="Times New Roman"/>
          <w:bCs/>
          <w:lang w:eastAsia="it-IT"/>
        </w:rPr>
        <w:t xml:space="preserve">è la persona fisica o giuridica, </w:t>
      </w:r>
      <w:r w:rsidRPr="00E75BCE">
        <w:rPr>
          <w:rFonts w:eastAsia="Times New Roman" w:cs="Times New Roman"/>
          <w:b/>
          <w:bCs/>
          <w:lang w:eastAsia="it-IT"/>
        </w:rPr>
        <w:t xml:space="preserve"> </w:t>
      </w:r>
      <w:r w:rsidRPr="00E75BCE">
        <w:rPr>
          <w:rFonts w:eastAsia="Times New Roman" w:cs="Times New Roman"/>
          <w:bCs/>
          <w:lang w:eastAsia="it-IT"/>
        </w:rPr>
        <w:t xml:space="preserve">a cui si riferiscono i dati soggetti al </w:t>
      </w:r>
      <w:hyperlink r:id="rId10" w:tgtFrame="_self" w:tooltip="Trattamento dei dati personali" w:history="1">
        <w:r w:rsidRPr="00E75BCE">
          <w:rPr>
            <w:rFonts w:eastAsia="Times New Roman" w:cs="Times New Roman"/>
            <w:bCs/>
            <w:lang w:eastAsia="it-IT"/>
          </w:rPr>
          <w:t>trattamento</w:t>
        </w:r>
      </w:hyperlink>
      <w:r w:rsidRPr="00E75BCE">
        <w:rPr>
          <w:rFonts w:eastAsia="Times New Roman" w:cs="Times New Roman"/>
          <w:bCs/>
          <w:lang w:eastAsia="it-IT"/>
        </w:rPr>
        <w:t>.</w:t>
      </w:r>
    </w:p>
    <w:p w:rsidR="00E75BCE" w:rsidRDefault="00E75BCE" w:rsidP="00E75BCE">
      <w:pPr>
        <w:spacing w:after="120" w:line="240" w:lineRule="auto"/>
        <w:jc w:val="both"/>
        <w:rPr>
          <w:rFonts w:cs="Tahoma"/>
        </w:rPr>
      </w:pPr>
      <w:r w:rsidRPr="00E75BCE">
        <w:rPr>
          <w:rFonts w:cs="Tahoma"/>
        </w:rPr>
        <w:t xml:space="preserve">Nell’ambito della ricerca e sperimentazione clinica, oltre ai </w:t>
      </w:r>
      <w:r w:rsidRPr="00E75BCE">
        <w:rPr>
          <w:rFonts w:cs="Tahoma"/>
          <w:u w:val="single"/>
        </w:rPr>
        <w:t>dati identificativi</w:t>
      </w:r>
      <w:r w:rsidRPr="00E75BCE">
        <w:rPr>
          <w:rFonts w:cs="Tahoma"/>
        </w:rPr>
        <w:t xml:space="preserve"> del soggetto partecipante (informazioni come il nome-cognome / iniziali, età, data nascita,</w:t>
      </w:r>
      <w:r w:rsidRPr="00E75BCE">
        <w:rPr>
          <w:rFonts w:eastAsia="Times New Roman" w:cs="Tahoma"/>
          <w:bCs/>
          <w:lang w:eastAsia="it-IT"/>
        </w:rPr>
        <w:t xml:space="preserve"> codice fiscale, codice identificativo assegnato nell’ambito di uno studio sperimentale,…)</w:t>
      </w:r>
      <w:r w:rsidRPr="00E75BCE">
        <w:rPr>
          <w:rFonts w:cs="Tahoma"/>
        </w:rPr>
        <w:t>, sono particolarmente rilevanti per il Promotore/Sponsor i</w:t>
      </w:r>
      <w:r w:rsidRPr="00E75BCE">
        <w:rPr>
          <w:rFonts w:eastAsia="Times New Roman" w:cs="Tahoma"/>
          <w:bCs/>
          <w:lang w:eastAsia="it-IT"/>
        </w:rPr>
        <w:t xml:space="preserve"> </w:t>
      </w:r>
      <w:r w:rsidRPr="00E75BCE">
        <w:rPr>
          <w:rFonts w:cs="Tahoma"/>
          <w:u w:val="single"/>
        </w:rPr>
        <w:t>dati sulla salute/clinici</w:t>
      </w:r>
      <w:r w:rsidRPr="00E75BCE">
        <w:rPr>
          <w:rFonts w:cs="Tahoma"/>
        </w:rPr>
        <w:t xml:space="preserve"> (rientranti nella categoria di “</w:t>
      </w:r>
      <w:r w:rsidRPr="00E75BCE">
        <w:rPr>
          <w:rFonts w:eastAsia="Times New Roman" w:cs="Tahoma"/>
          <w:b/>
          <w:bCs/>
          <w:lang w:eastAsia="it-IT"/>
        </w:rPr>
        <w:t>dati sensibili</w:t>
      </w:r>
      <w:r w:rsidRPr="00E75BCE">
        <w:rPr>
          <w:rFonts w:eastAsia="Times New Roman" w:cs="Tahoma"/>
          <w:bCs/>
          <w:lang w:eastAsia="it-IT"/>
        </w:rPr>
        <w:t xml:space="preserve">” già definiti dal </w:t>
      </w:r>
      <w:r w:rsidRPr="00E75BCE">
        <w:rPr>
          <w:rFonts w:cs="Tahoma"/>
        </w:rPr>
        <w:t>Decreto Legislativo n. 196/2003</w:t>
      </w:r>
      <w:r w:rsidRPr="00E75BCE">
        <w:rPr>
          <w:rFonts w:eastAsia="Times New Roman" w:cs="Tahoma"/>
          <w:bCs/>
          <w:lang w:eastAsia="it-IT"/>
        </w:rPr>
        <w:t xml:space="preserve">), che sono le informazioni medico-sanitarie, sia preesistenti alla partecipazione allo studio, che raccolte </w:t>
      </w:r>
      <w:r w:rsidRPr="00E75BCE">
        <w:rPr>
          <w:rFonts w:cs="Tahoma"/>
        </w:rPr>
        <w:t>durante lo studio, desumibili da cartelle cliniche, immagini medico-</w:t>
      </w:r>
      <w:r w:rsidRPr="00E75BCE">
        <w:rPr>
          <w:rFonts w:cs="Tahoma"/>
        </w:rPr>
        <w:lastRenderedPageBreak/>
        <w:t>diagnostiche, indagini ematochimiche di laboratorio, dossier sanitario elettronico del paziente e/o altre piattaforme e/o banche dati in uso alle strutture sanitarie, nonché campioni biologici, etc..).</w:t>
      </w:r>
    </w:p>
    <w:p w:rsidR="00E75BCE" w:rsidRDefault="00E75BCE" w:rsidP="00E75BCE">
      <w:pPr>
        <w:spacing w:after="120" w:line="240" w:lineRule="auto"/>
        <w:jc w:val="both"/>
      </w:pPr>
      <w:r>
        <w:t xml:space="preserve">Il Regolamento UE </w:t>
      </w:r>
      <w:r w:rsidR="007C6699">
        <w:t xml:space="preserve">n. </w:t>
      </w:r>
      <w:r>
        <w:t>679/2016 non distingue le sottocategorie di dati personali, comprendendo l’accezione tutte le tipologie già definite dal D.Lgs. n. 196/2003 (</w:t>
      </w:r>
      <w:r w:rsidRPr="00E92A98">
        <w:rPr>
          <w:bCs/>
        </w:rPr>
        <w:t>Codice</w:t>
      </w:r>
      <w:r w:rsidRPr="00E92A98">
        <w:rPr>
          <w:sz w:val="21"/>
          <w:szCs w:val="21"/>
        </w:rPr>
        <w:t xml:space="preserve"> </w:t>
      </w:r>
      <w:r w:rsidRPr="00E92A98">
        <w:rPr>
          <w:bCs/>
        </w:rPr>
        <w:t>Privacy</w:t>
      </w:r>
      <w:r>
        <w:rPr>
          <w:bCs/>
        </w:rPr>
        <w:t>)</w:t>
      </w:r>
      <w:r>
        <w:t>.</w:t>
      </w:r>
    </w:p>
    <w:p w:rsidR="00E75BCE" w:rsidRPr="00E75BCE" w:rsidRDefault="00E75BCE" w:rsidP="00E75BCE">
      <w:pPr>
        <w:spacing w:before="240" w:after="120" w:line="240" w:lineRule="auto"/>
        <w:rPr>
          <w:rFonts w:cs="Tahoma"/>
          <w:b/>
          <w:bCs/>
        </w:rPr>
      </w:pPr>
      <w:r w:rsidRPr="00E75BCE">
        <w:rPr>
          <w:rFonts w:cs="Tahoma"/>
          <w:b/>
          <w:bCs/>
        </w:rPr>
        <w:t xml:space="preserve"> “</w:t>
      </w:r>
      <w:r w:rsidRPr="00E75BCE">
        <w:rPr>
          <w:rFonts w:eastAsia="Times New Roman" w:cs="Tahoma"/>
          <w:b/>
          <w:bCs/>
          <w:lang w:eastAsia="it-IT"/>
        </w:rPr>
        <w:t>Dati Anonimizzati/Pseudonimizzati e Dati Anonimi</w:t>
      </w:r>
      <w:r w:rsidRPr="00E75BCE">
        <w:rPr>
          <w:rFonts w:cs="Tahoma"/>
          <w:b/>
          <w:bCs/>
        </w:rPr>
        <w:t xml:space="preserve">” </w:t>
      </w:r>
    </w:p>
    <w:p w:rsidR="00E75BCE" w:rsidRPr="00E75BCE" w:rsidRDefault="00E75BCE" w:rsidP="00E75BCE">
      <w:pPr>
        <w:spacing w:after="120" w:line="240" w:lineRule="auto"/>
        <w:jc w:val="both"/>
        <w:rPr>
          <w:rFonts w:cs="Tahoma"/>
        </w:rPr>
      </w:pPr>
      <w:r w:rsidRPr="00E75BCE">
        <w:rPr>
          <w:rFonts w:cs="Tahoma"/>
        </w:rPr>
        <w:t>Il promotore/Sponsor ed la Struttura presso cui si svolge lo studio in genere trattano dati anonimizzati.</w:t>
      </w:r>
    </w:p>
    <w:p w:rsidR="00E75BCE" w:rsidRPr="00E75BCE" w:rsidRDefault="00E75BCE" w:rsidP="00E75BCE">
      <w:pPr>
        <w:spacing w:after="120" w:line="240" w:lineRule="auto"/>
        <w:jc w:val="both"/>
        <w:rPr>
          <w:rFonts w:cs="Tahoma"/>
        </w:rPr>
      </w:pPr>
      <w:r w:rsidRPr="00E75BCE">
        <w:rPr>
          <w:rFonts w:cs="Tahoma"/>
        </w:rPr>
        <w:t xml:space="preserve">Dato </w:t>
      </w:r>
      <w:r w:rsidRPr="00E75BCE">
        <w:rPr>
          <w:rFonts w:cs="Tahoma"/>
          <w:b/>
          <w:i/>
        </w:rPr>
        <w:t>anonimizzato</w:t>
      </w:r>
      <w:r w:rsidR="00EB2CE8">
        <w:rPr>
          <w:rFonts w:cs="Tahoma"/>
          <w:b/>
          <w:i/>
        </w:rPr>
        <w:t>/pseudonimizzato</w:t>
      </w:r>
      <w:r w:rsidRPr="00E75BCE">
        <w:rPr>
          <w:rFonts w:cs="Tahoma"/>
        </w:rPr>
        <w:t xml:space="preserve"> è quel dato che permette il collegamento dei dati raccolti nell’ambito dello studio all’identità del paziente al solo medico sperimentatore principale ed al personale collaboratore autorizzato, in quanto al momento della registrazione dei dati dell’interessato che ha acconsentito, viene assegnato al partecipante allo studio un codice speciale anonimo ed univoco (ad es. un n. cronologico, o un codice alfanumerico, spesso generato automaticamente da un sistema informatico) che lo identificherà per tutta la durata dello studio e nei campioni biologici eventuali (“pseudonimizzazione”).</w:t>
      </w:r>
    </w:p>
    <w:p w:rsidR="00E75BCE" w:rsidRPr="00E75BCE" w:rsidRDefault="00E75BCE" w:rsidP="00E75BCE">
      <w:pPr>
        <w:spacing w:after="120" w:line="240" w:lineRule="auto"/>
        <w:jc w:val="both"/>
        <w:rPr>
          <w:rFonts w:cs="Tahoma"/>
        </w:rPr>
      </w:pPr>
      <w:r w:rsidRPr="00E75BCE">
        <w:rPr>
          <w:rFonts w:cs="Tahoma"/>
        </w:rPr>
        <w:t xml:space="preserve">L’utilizzo di questa tecnica di cifratura permette di conservare e trattare le informazioni dell’interessato in una forma tale che ne impedisca l’identificazione a qualunque persona esterna al Centro Clinico (Dati Anonimizzati/Pseudonimizzati), ed è una delle misure previste dal Regolamento UE  </w:t>
      </w:r>
      <w:r>
        <w:rPr>
          <w:rFonts w:cs="Tahoma"/>
        </w:rPr>
        <w:t>n</w:t>
      </w:r>
      <w:r w:rsidRPr="00E75BCE">
        <w:rPr>
          <w:rFonts w:cs="Tahoma"/>
        </w:rPr>
        <w:t>. 679/2016 per garantire un livello di sicurezza adeguato al rischio insito nel trattamento dei dati; solo il medico dello studio ed il personale autorizzato è in grado di collegare il codice al nominativo del partecipante.</w:t>
      </w:r>
    </w:p>
    <w:p w:rsidR="00E75BCE" w:rsidRPr="00E75BCE" w:rsidRDefault="00E75BCE" w:rsidP="00F8437C">
      <w:pPr>
        <w:spacing w:after="120" w:line="240" w:lineRule="auto"/>
        <w:jc w:val="both"/>
        <w:rPr>
          <w:rFonts w:cs="Tahoma"/>
        </w:rPr>
      </w:pPr>
      <w:r w:rsidRPr="00E75BCE">
        <w:rPr>
          <w:rFonts w:cs="Tahoma"/>
        </w:rPr>
        <w:t xml:space="preserve">Il trattamento di dati anonimizzati necessita di consenso specifico dell’interessato. </w:t>
      </w:r>
    </w:p>
    <w:p w:rsidR="00EB2CE8" w:rsidRDefault="00E75BCE" w:rsidP="00E75BCE">
      <w:pPr>
        <w:spacing w:after="120" w:line="240" w:lineRule="auto"/>
        <w:jc w:val="both"/>
        <w:rPr>
          <w:rFonts w:cs="Tahoma"/>
        </w:rPr>
      </w:pPr>
      <w:r w:rsidRPr="00E75BCE">
        <w:rPr>
          <w:rFonts w:cs="Tahoma"/>
        </w:rPr>
        <w:t xml:space="preserve">Dati completamente </w:t>
      </w:r>
      <w:r w:rsidRPr="00E75BCE">
        <w:rPr>
          <w:rFonts w:cs="Tahoma"/>
          <w:b/>
          <w:i/>
        </w:rPr>
        <w:t>anonimi</w:t>
      </w:r>
      <w:r w:rsidRPr="00E75BCE">
        <w:rPr>
          <w:rFonts w:cs="Tahoma"/>
        </w:rPr>
        <w:t xml:space="preserve"> sono invece quelli che non permettono più in alcun modo di risalire all’identità del soggetto cui si riferiscono, e pertanto perdono la loro caratteristica di “dati personali”, non sono più considerati “Dati personali” e possono essere utilizzati e divulgati a scopo di ricerca e condivisi con altri soggetti diversi dal promotore, incluse Autorità Sanitarie e ricercatori esterni autorizzati, per studi futuri e/o ricerche sulla patologia e trattamenti sanitari, oppure per aiutare a predire come gli individui possano rispondere a un trattamento in studi futuri o per comprendere meglio questa o altre malattie</w:t>
      </w:r>
      <w:r w:rsidR="00F17F81">
        <w:rPr>
          <w:rFonts w:cs="Tahoma"/>
        </w:rPr>
        <w:t>.</w:t>
      </w:r>
    </w:p>
    <w:p w:rsidR="00E75BCE" w:rsidRPr="00E75BCE" w:rsidRDefault="00EB2CE8" w:rsidP="00E75BCE">
      <w:pPr>
        <w:spacing w:after="120" w:line="240" w:lineRule="auto"/>
        <w:jc w:val="both"/>
        <w:rPr>
          <w:rFonts w:cs="Tahoma"/>
        </w:rPr>
      </w:pPr>
      <w:r>
        <w:rPr>
          <w:rFonts w:cs="Tahoma"/>
        </w:rPr>
        <w:t xml:space="preserve">Il dato anonimo  non necessita di </w:t>
      </w:r>
      <w:r w:rsidR="00E75BCE" w:rsidRPr="00E75BCE">
        <w:rPr>
          <w:rFonts w:cs="Tahoma"/>
        </w:rPr>
        <w:t>specifico ed ulteriore consenso dell’interessato.</w:t>
      </w:r>
    </w:p>
    <w:p w:rsidR="00CF3006" w:rsidRDefault="00B86808" w:rsidP="00CF3006">
      <w:pPr>
        <w:pStyle w:val="Paragrafoelenco"/>
        <w:numPr>
          <w:ilvl w:val="0"/>
          <w:numId w:val="6"/>
        </w:numPr>
        <w:spacing w:before="240" w:after="120" w:line="240" w:lineRule="auto"/>
        <w:ind w:left="284" w:hanging="284"/>
        <w:contextualSpacing w:val="0"/>
        <w:jc w:val="both"/>
        <w:rPr>
          <w:rFonts w:eastAsia="Calibri" w:cs="Times New Roman"/>
          <w:b/>
          <w:bCs/>
        </w:rPr>
      </w:pPr>
      <w:r w:rsidRPr="00CF3006">
        <w:rPr>
          <w:rFonts w:eastAsia="Calibri" w:cs="Times New Roman"/>
          <w:b/>
          <w:bCs/>
        </w:rPr>
        <w:t>NATURA DEL CONFERIMENTO DEI DATI E CONSEGUENZE IN CASO DI EVENTUALE RIFIUTO:</w:t>
      </w:r>
      <w:r w:rsidR="00CF3006" w:rsidRPr="00CF3006">
        <w:rPr>
          <w:rFonts w:eastAsia="Calibri" w:cs="Times New Roman"/>
          <w:b/>
          <w:bCs/>
        </w:rPr>
        <w:t xml:space="preserve"> </w:t>
      </w:r>
    </w:p>
    <w:p w:rsidR="00CF3006" w:rsidRDefault="00CF3006" w:rsidP="00CF3006">
      <w:pPr>
        <w:spacing w:after="120" w:line="240" w:lineRule="auto"/>
        <w:jc w:val="both"/>
      </w:pPr>
      <w:r>
        <w:t xml:space="preserve">Il consenso al trattamento è libero e facoltativo, del tutto volontario, nel senso che </w:t>
      </w:r>
      <w:r w:rsidRPr="008E3FF0">
        <w:t>l’interessato può decidere di fornire o meno le informazioni</w:t>
      </w:r>
      <w:r>
        <w:t xml:space="preserve">, ma il mancato conferimento del consenso nell’ambito della sperimentazione o ricerca impedisce la partecipazione allo studio medesimo (per i partecipanti allo studio il </w:t>
      </w:r>
      <w:r w:rsidRPr="00B86808">
        <w:t xml:space="preserve">conferimento dei dati è </w:t>
      </w:r>
      <w:r w:rsidRPr="002160D2">
        <w:rPr>
          <w:i/>
        </w:rPr>
        <w:t>obbligatorio</w:t>
      </w:r>
      <w:r w:rsidR="00364348">
        <w:t>)</w:t>
      </w:r>
      <w:r>
        <w:t>.</w:t>
      </w:r>
    </w:p>
    <w:p w:rsidR="00CF3006" w:rsidRPr="00FF5466" w:rsidRDefault="00CF3006" w:rsidP="00F8437C">
      <w:pPr>
        <w:spacing w:after="120" w:line="240" w:lineRule="auto"/>
        <w:jc w:val="both"/>
      </w:pPr>
      <w:r w:rsidRPr="00FF5466">
        <w:t xml:space="preserve">Specificare le </w:t>
      </w:r>
      <w:r w:rsidRPr="00FF5466">
        <w:rPr>
          <w:i/>
        </w:rPr>
        <w:t>Conseguenze del mancato consenso</w:t>
      </w:r>
      <w:r w:rsidRPr="00FF5466">
        <w:rPr>
          <w:b/>
        </w:rPr>
        <w:t xml:space="preserve"> </w:t>
      </w:r>
      <w:r w:rsidRPr="00FF5466">
        <w:t>– Se il paziente deciderà di non prestare il consenso alla raccolta dei propri dati nella sperimentazione</w:t>
      </w:r>
      <w:r w:rsidR="002160D2" w:rsidRPr="00FF5466">
        <w:t>, e cioè</w:t>
      </w:r>
      <w:r w:rsidRPr="00FF5466">
        <w:t>:</w:t>
      </w:r>
      <w:r w:rsidR="007A326F" w:rsidRPr="00FF5466">
        <w:t xml:space="preserve">  </w:t>
      </w:r>
    </w:p>
    <w:p w:rsidR="007A326F" w:rsidRPr="00FF5466" w:rsidRDefault="007A326F" w:rsidP="007A326F">
      <w:pPr>
        <w:pStyle w:val="Paragrafoelenco"/>
        <w:numPr>
          <w:ilvl w:val="0"/>
          <w:numId w:val="25"/>
        </w:numPr>
        <w:spacing w:after="120" w:line="240" w:lineRule="auto"/>
        <w:contextualSpacing w:val="0"/>
        <w:jc w:val="both"/>
        <w:rPr>
          <w:rFonts w:cs="Tahoma"/>
        </w:rPr>
      </w:pPr>
      <w:r w:rsidRPr="00FF5466">
        <w:rPr>
          <w:rFonts w:cs="Tahoma"/>
        </w:rPr>
        <w:t>NON verrà raccolta alcuna informazione;</w:t>
      </w:r>
    </w:p>
    <w:p w:rsidR="007A326F" w:rsidRPr="00FF5466" w:rsidRDefault="007A326F" w:rsidP="007A326F">
      <w:pPr>
        <w:pStyle w:val="Paragrafoelenco"/>
        <w:numPr>
          <w:ilvl w:val="0"/>
          <w:numId w:val="25"/>
        </w:numPr>
        <w:spacing w:after="120" w:line="240" w:lineRule="auto"/>
        <w:contextualSpacing w:val="0"/>
        <w:jc w:val="both"/>
        <w:rPr>
          <w:rFonts w:cs="Tahoma"/>
        </w:rPr>
      </w:pPr>
      <w:r w:rsidRPr="00FF5466">
        <w:rPr>
          <w:rFonts w:cs="Tahoma"/>
        </w:rPr>
        <w:t>Ciò NON pregiudicherà la possibilità e l’accesso a tutte le cure necessarie del caso, né precluderà di accedere ai dati relativi alle prestazioni/cure istituzionali rese nell’ambito della ordinaria cura ed assistenza sanitaria;</w:t>
      </w:r>
    </w:p>
    <w:p w:rsidR="00CF3006" w:rsidRPr="00FF5466" w:rsidRDefault="007A326F" w:rsidP="00F8437C">
      <w:pPr>
        <w:pStyle w:val="Paragrafoelenco"/>
        <w:numPr>
          <w:ilvl w:val="0"/>
          <w:numId w:val="25"/>
        </w:numPr>
        <w:spacing w:after="120" w:line="240" w:lineRule="auto"/>
        <w:contextualSpacing w:val="0"/>
        <w:jc w:val="both"/>
        <w:rPr>
          <w:rFonts w:cs="Tahoma"/>
        </w:rPr>
      </w:pPr>
      <w:r w:rsidRPr="00FF5466">
        <w:rPr>
          <w:rFonts w:cs="Tahoma"/>
        </w:rPr>
        <w:t>NON incorrerà in alcuna sanzione</w:t>
      </w:r>
    </w:p>
    <w:p w:rsidR="000D4D96" w:rsidRPr="00FF5466" w:rsidRDefault="000D4D96" w:rsidP="000D4D96">
      <w:pPr>
        <w:spacing w:after="120" w:line="240" w:lineRule="auto"/>
        <w:jc w:val="both"/>
      </w:pPr>
      <w:r w:rsidRPr="00FF5466">
        <w:t xml:space="preserve">Dalla modulistica destinata al paziente deve risultare che Il consenso </w:t>
      </w:r>
      <w:r w:rsidR="00B67489" w:rsidRPr="00FF5466">
        <w:t>è</w:t>
      </w:r>
      <w:r w:rsidRPr="00FF5466">
        <w:t xml:space="preserve"> liber</w:t>
      </w:r>
      <w:r w:rsidR="00B67489" w:rsidRPr="00FF5466">
        <w:t>amente prestato</w:t>
      </w:r>
      <w:r w:rsidRPr="00FF5466">
        <w:t>, specifico, informato, esplicito ed inequivocabile</w:t>
      </w:r>
      <w:r w:rsidR="00B67489" w:rsidRPr="00FF5466">
        <w:t>.</w:t>
      </w:r>
    </w:p>
    <w:p w:rsidR="00B86808" w:rsidRPr="00CF3006" w:rsidRDefault="00FA50D9" w:rsidP="00CF3006">
      <w:pPr>
        <w:pStyle w:val="Paragrafoelenco"/>
        <w:numPr>
          <w:ilvl w:val="0"/>
          <w:numId w:val="6"/>
        </w:numPr>
        <w:spacing w:before="240" w:after="120" w:line="240" w:lineRule="auto"/>
        <w:ind w:left="284" w:hanging="284"/>
        <w:contextualSpacing w:val="0"/>
        <w:jc w:val="both"/>
        <w:rPr>
          <w:rFonts w:eastAsia="Calibri" w:cs="Times New Roman"/>
          <w:b/>
          <w:bCs/>
        </w:rPr>
      </w:pPr>
      <w:r w:rsidRPr="002560F1">
        <w:rPr>
          <w:rFonts w:eastAsia="Calibri" w:cs="Times New Roman"/>
          <w:b/>
          <w:bCs/>
        </w:rPr>
        <w:lastRenderedPageBreak/>
        <w:t>MODALITÀ</w:t>
      </w:r>
      <w:r>
        <w:rPr>
          <w:rFonts w:eastAsia="Calibri" w:cs="Times New Roman"/>
          <w:b/>
          <w:bCs/>
        </w:rPr>
        <w:t xml:space="preserve"> DEL TRATTAMENTO</w:t>
      </w:r>
      <w:r w:rsidRPr="002560F1">
        <w:rPr>
          <w:rFonts w:eastAsia="Calibri" w:cs="Times New Roman"/>
          <w:b/>
          <w:bCs/>
        </w:rPr>
        <w:t xml:space="preserve">/ FINALITÀ </w:t>
      </w:r>
      <w:r>
        <w:rPr>
          <w:rFonts w:eastAsia="Calibri" w:cs="Times New Roman"/>
          <w:b/>
          <w:bCs/>
        </w:rPr>
        <w:t xml:space="preserve">- </w:t>
      </w:r>
      <w:r w:rsidR="00CF3006" w:rsidRPr="002560F1">
        <w:rPr>
          <w:rFonts w:eastAsia="Calibri" w:cs="Times New Roman"/>
          <w:b/>
          <w:bCs/>
        </w:rPr>
        <w:t>Come sono utilizzati i dati pe</w:t>
      </w:r>
      <w:r>
        <w:rPr>
          <w:rFonts w:eastAsia="Calibri" w:cs="Times New Roman"/>
          <w:b/>
          <w:bCs/>
        </w:rPr>
        <w:t>rsonali in una sperimentazione / ricerca clinica</w:t>
      </w:r>
    </w:p>
    <w:p w:rsidR="00B86808" w:rsidRDefault="00B86808" w:rsidP="00B86808">
      <w:pPr>
        <w:spacing w:after="120" w:line="240" w:lineRule="auto"/>
        <w:jc w:val="both"/>
      </w:pPr>
      <w:r>
        <w:t>SPECIFICARE che:</w:t>
      </w:r>
    </w:p>
    <w:p w:rsidR="00FF5466" w:rsidRPr="002F6B53" w:rsidRDefault="00FF5466" w:rsidP="00FF5466">
      <w:pPr>
        <w:pStyle w:val="Paragrafoelenco"/>
        <w:numPr>
          <w:ilvl w:val="0"/>
          <w:numId w:val="5"/>
        </w:numPr>
        <w:spacing w:after="120" w:line="240" w:lineRule="auto"/>
        <w:ind w:left="714" w:hanging="357"/>
        <w:contextualSpacing w:val="0"/>
        <w:jc w:val="both"/>
      </w:pPr>
      <w:r w:rsidRPr="00FF5466">
        <w:t xml:space="preserve">Il trattamento dei dati potrà essere effettuato (secondo i casi) sia su supporti di tipo cartaceo, che con strumenti elettronici (modalità informatizzata/automatizzata – c.d. “profilazione”), </w:t>
      </w:r>
      <w:r>
        <w:t xml:space="preserve">ad esempio tramite </w:t>
      </w:r>
      <w:r w:rsidRPr="002560F1">
        <w:t xml:space="preserve">computer, </w:t>
      </w:r>
      <w:r>
        <w:t>tablet, altre tecnologie informatiche /a</w:t>
      </w:r>
      <w:r w:rsidRPr="002560F1">
        <w:t>pplic</w:t>
      </w:r>
      <w:r>
        <w:t>azioni e software…</w:t>
      </w:r>
      <w:r w:rsidRPr="002560F1">
        <w:t>)</w:t>
      </w:r>
      <w:r>
        <w:t>.</w:t>
      </w:r>
      <w:r w:rsidRPr="00FF5466">
        <w:rPr>
          <w:rFonts w:eastAsia="Calibri" w:cs="Times New Roman"/>
          <w:b/>
          <w:bCs/>
        </w:rPr>
        <w:t xml:space="preserve"> </w:t>
      </w:r>
    </w:p>
    <w:p w:rsidR="00FF5466" w:rsidRPr="00FF5466" w:rsidRDefault="00FF5466" w:rsidP="00FF5466">
      <w:pPr>
        <w:pStyle w:val="Paragrafoelenco"/>
        <w:numPr>
          <w:ilvl w:val="0"/>
          <w:numId w:val="5"/>
        </w:numPr>
        <w:spacing w:after="120" w:line="240" w:lineRule="auto"/>
        <w:ind w:left="714" w:hanging="357"/>
        <w:contextualSpacing w:val="0"/>
        <w:jc w:val="both"/>
      </w:pPr>
      <w:r w:rsidRPr="00FF5466">
        <w:t>I Centri Clinici e lo sponsor/promotore si impegnano a prevedere idonee misure di sicurezza di tipo tecnico e organizzativo, a garanzia della riservatezza dell’identità e dei dati, cioè per prevenire la perdita dei dati, usi illeciti o non corretti ed accessi non autorizzati.</w:t>
      </w:r>
    </w:p>
    <w:p w:rsidR="00FF5466" w:rsidRDefault="00FF5466" w:rsidP="00FF5466">
      <w:pPr>
        <w:pStyle w:val="Paragrafoelenco"/>
        <w:numPr>
          <w:ilvl w:val="0"/>
          <w:numId w:val="5"/>
        </w:numPr>
        <w:spacing w:after="120" w:line="240" w:lineRule="auto"/>
        <w:ind w:left="714" w:hanging="357"/>
        <w:contextualSpacing w:val="0"/>
        <w:jc w:val="both"/>
      </w:pPr>
      <w:r w:rsidRPr="002560F1">
        <w:t>Il medico del centro</w:t>
      </w:r>
      <w:r w:rsidRPr="00E42F8D">
        <w:t xml:space="preserve"> e il personale collaboratore autorizzato</w:t>
      </w:r>
      <w:r>
        <w:t>,</w:t>
      </w:r>
      <w:r w:rsidRPr="002560F1">
        <w:t xml:space="preserve"> </w:t>
      </w:r>
      <w:r w:rsidRPr="00E42F8D">
        <w:t xml:space="preserve">al momento della registrazione dei dati del paziente che ha acconsentito, </w:t>
      </w:r>
      <w:r w:rsidRPr="002560F1">
        <w:t xml:space="preserve">assegnerà al partecipante allo studio un codice speciale </w:t>
      </w:r>
      <w:r>
        <w:t xml:space="preserve">anonimo ed univoco </w:t>
      </w:r>
      <w:r w:rsidRPr="002560F1">
        <w:t>che identificherà il paziente nello studio e n</w:t>
      </w:r>
      <w:r>
        <w:t>ei campioni biologici eventuali (ad es. un cronologico, o un codice alfanumerico)</w:t>
      </w:r>
      <w:r w:rsidRPr="002560F1">
        <w:t xml:space="preserve"> al fine di non rendere identificabile da qualunque persona esterna il paziente medesimo</w:t>
      </w:r>
      <w:r>
        <w:t xml:space="preserve"> </w:t>
      </w:r>
      <w:r w:rsidRPr="00FF5466">
        <w:t>(“pseudonimizzazione</w:t>
      </w:r>
      <w:r>
        <w:t>”</w:t>
      </w:r>
      <w:r w:rsidRPr="003E72A3">
        <w:t>)</w:t>
      </w:r>
      <w:r>
        <w:t>.</w:t>
      </w:r>
      <w:r w:rsidRPr="00E42F8D">
        <w:t xml:space="preserve"> </w:t>
      </w:r>
    </w:p>
    <w:p w:rsidR="00FF5466" w:rsidRPr="00FF5466" w:rsidRDefault="00FF5466" w:rsidP="00FF5466">
      <w:pPr>
        <w:pStyle w:val="Paragrafoelenco"/>
        <w:numPr>
          <w:ilvl w:val="0"/>
          <w:numId w:val="5"/>
        </w:numPr>
        <w:spacing w:after="120" w:line="240" w:lineRule="auto"/>
        <w:ind w:left="714" w:hanging="357"/>
        <w:contextualSpacing w:val="0"/>
        <w:jc w:val="both"/>
      </w:pPr>
      <w:r w:rsidRPr="00FF5466">
        <w:t>Saranno raccolti solo i dati strettamente necessari e proporzionali all’oggetto ed alle finalità dello studio/ricerca e saranno gestiti e analizzati dal Centro Clinico e dallo Sponsor/Promotore in forma preudonimizzata e aggregata (cioè insieme ai dati degli altri partecipanti allo studio, o a studi affini) per valutarne il corretto svolgimento, (per es. controlli di qualità, monitoraggio, auditing), per valutare se il trattamento oggetto di studio è sicuro ed efficace; per comprendere gli effetti del farmaco/trattamento (se applicabile) o gli aspetti biologici/clinici relativi alla malattia/condizione in studio.</w:t>
      </w:r>
    </w:p>
    <w:p w:rsidR="00FF5466" w:rsidRPr="00FF5466" w:rsidRDefault="00FF5466" w:rsidP="00FF5466">
      <w:pPr>
        <w:pStyle w:val="Paragrafoelenco"/>
        <w:numPr>
          <w:ilvl w:val="0"/>
          <w:numId w:val="5"/>
        </w:numPr>
        <w:spacing w:after="120" w:line="240" w:lineRule="auto"/>
        <w:ind w:left="714" w:hanging="357"/>
        <w:contextualSpacing w:val="0"/>
        <w:jc w:val="both"/>
      </w:pPr>
      <w:r w:rsidRPr="00FF5466">
        <w:t>I dati trasmessi dal Centro Clinico al Promotore sono in genere pseudonomizzati, ovvero non in grado di identificare il paziente.</w:t>
      </w:r>
    </w:p>
    <w:p w:rsidR="00FF5466" w:rsidRPr="00FF5466" w:rsidRDefault="00FF5466" w:rsidP="00FF5466">
      <w:pPr>
        <w:pStyle w:val="Paragrafoelenco"/>
        <w:numPr>
          <w:ilvl w:val="0"/>
          <w:numId w:val="5"/>
        </w:numPr>
        <w:spacing w:after="120" w:line="240" w:lineRule="auto"/>
        <w:ind w:left="714" w:hanging="357"/>
        <w:contextualSpacing w:val="0"/>
        <w:jc w:val="both"/>
      </w:pPr>
      <w:r w:rsidRPr="00FF5466">
        <w:t>I titolari del trattamento dei Suoi Dati si impegnano inoltre a diffondere i dati relativi alla partecipazione allo studio solo in forma rigorosamente anonima ovvero aggregata, ad esempio in pubblicazioni scientifiche, statistiche e convegni scientifici nell’ambito dello studio o ad altri ad esso associati, senza che si possa ricondurre il dato alla Sua persona.</w:t>
      </w:r>
    </w:p>
    <w:p w:rsidR="00FF5466" w:rsidRPr="00FF5466" w:rsidRDefault="00FF5466" w:rsidP="00FF5466">
      <w:pPr>
        <w:pStyle w:val="Paragrafoelenco"/>
        <w:numPr>
          <w:ilvl w:val="0"/>
          <w:numId w:val="5"/>
        </w:numPr>
        <w:spacing w:after="120" w:line="240" w:lineRule="auto"/>
        <w:ind w:left="714" w:hanging="357"/>
        <w:contextualSpacing w:val="0"/>
        <w:jc w:val="both"/>
      </w:pPr>
      <w:r w:rsidRPr="00FF5466">
        <w:t xml:space="preserve">È possibile che anche i rappresentanti autorizzati dallo Sponsor e le società esterne che eseguono per conto dello sponsor il monitoraggio e la verifica dello studio, il Comitato Etico di riferimento e le autorità sanitarie italiane e straniere potranno conoscere i dati. </w:t>
      </w:r>
    </w:p>
    <w:p w:rsidR="00FF5466" w:rsidRDefault="00FF5466" w:rsidP="00FF5466">
      <w:pPr>
        <w:pStyle w:val="Paragrafoelenco"/>
        <w:numPr>
          <w:ilvl w:val="0"/>
          <w:numId w:val="5"/>
        </w:numPr>
        <w:spacing w:after="120" w:line="240" w:lineRule="auto"/>
        <w:ind w:left="714" w:hanging="357"/>
        <w:contextualSpacing w:val="0"/>
        <w:jc w:val="both"/>
      </w:pPr>
      <w:r w:rsidRPr="00FF5466">
        <w:t>Se le finalità del trattamento dovessero cambiare, l’interessato verrà tempestivamente informato, prima di procedere al trattamento ulteriore di dati.</w:t>
      </w:r>
    </w:p>
    <w:p w:rsidR="002160D2" w:rsidRDefault="00FC07D6" w:rsidP="002160D2">
      <w:pPr>
        <w:spacing w:before="100" w:beforeAutospacing="1" w:after="120" w:line="240" w:lineRule="auto"/>
        <w:jc w:val="both"/>
        <w:rPr>
          <w:rFonts w:eastAsia="Times New Roman" w:cs="Times New Roman"/>
          <w:b/>
          <w:bCs/>
          <w:u w:val="single"/>
          <w:lang w:eastAsia="it-IT"/>
        </w:rPr>
      </w:pPr>
      <w:r w:rsidRPr="00186887">
        <w:rPr>
          <w:rFonts w:eastAsia="Times New Roman" w:cs="Times New Roman"/>
          <w:b/>
          <w:bCs/>
          <w:u w:val="single"/>
          <w:lang w:eastAsia="it-IT"/>
        </w:rPr>
        <w:t>Esonero dall'informativa</w:t>
      </w:r>
    </w:p>
    <w:p w:rsidR="00FC07D6" w:rsidRPr="00F8437C" w:rsidRDefault="00FC07D6" w:rsidP="002160D2">
      <w:pPr>
        <w:spacing w:after="120" w:line="240" w:lineRule="auto"/>
        <w:jc w:val="both"/>
        <w:rPr>
          <w:rFonts w:eastAsia="Times New Roman" w:cs="Times New Roman"/>
          <w:lang w:eastAsia="it-IT"/>
        </w:rPr>
      </w:pPr>
      <w:r w:rsidRPr="00F8437C">
        <w:rPr>
          <w:rFonts w:eastAsia="Times New Roman" w:cs="Times New Roman"/>
          <w:lang w:eastAsia="it-IT"/>
        </w:rPr>
        <w:t xml:space="preserve">Sono </w:t>
      </w:r>
      <w:r w:rsidRPr="00F8437C">
        <w:rPr>
          <w:rFonts w:eastAsia="Times New Roman" w:cs="Times New Roman"/>
          <w:bCs/>
          <w:lang w:eastAsia="it-IT"/>
        </w:rPr>
        <w:t xml:space="preserve">parzialmente diversi i requisiti che il Regolamento UE </w:t>
      </w:r>
      <w:r w:rsidR="00581C33">
        <w:rPr>
          <w:rFonts w:eastAsia="Times New Roman" w:cs="Times New Roman"/>
          <w:bCs/>
          <w:lang w:eastAsia="it-IT"/>
        </w:rPr>
        <w:t xml:space="preserve">n. </w:t>
      </w:r>
      <w:r w:rsidRPr="00F8437C">
        <w:rPr>
          <w:rFonts w:eastAsia="Times New Roman" w:cs="Times New Roman"/>
          <w:bCs/>
          <w:lang w:eastAsia="it-IT"/>
        </w:rPr>
        <w:t>679/2016</w:t>
      </w:r>
      <w:r w:rsidRPr="00F8437C">
        <w:rPr>
          <w:rFonts w:eastAsia="Times New Roman" w:cs="Times New Roman"/>
          <w:lang w:eastAsia="it-IT"/>
        </w:rPr>
        <w:t xml:space="preserve"> </w:t>
      </w:r>
      <w:r w:rsidRPr="00F8437C">
        <w:rPr>
          <w:rFonts w:eastAsia="Times New Roman" w:cs="Times New Roman"/>
          <w:bCs/>
          <w:lang w:eastAsia="it-IT"/>
        </w:rPr>
        <w:t>fissa per</w:t>
      </w:r>
      <w:r w:rsidRPr="00F8437C">
        <w:rPr>
          <w:rFonts w:eastAsia="Times New Roman" w:cs="Times New Roman"/>
          <w:lang w:eastAsia="it-IT"/>
        </w:rPr>
        <w:t xml:space="preserve"> </w:t>
      </w:r>
      <w:r w:rsidRPr="00F8437C">
        <w:rPr>
          <w:rFonts w:eastAsia="Times New Roman" w:cs="Times New Roman"/>
          <w:bCs/>
          <w:lang w:eastAsia="it-IT"/>
        </w:rPr>
        <w:t>l'esonero dall'informativa</w:t>
      </w:r>
      <w:r w:rsidRPr="00F8437C">
        <w:rPr>
          <w:rFonts w:eastAsia="Times New Roman" w:cs="Times New Roman"/>
          <w:lang w:eastAsia="it-IT"/>
        </w:rPr>
        <w:t xml:space="preserve"> </w:t>
      </w:r>
      <w:r w:rsidRPr="00F8437C">
        <w:rPr>
          <w:rFonts w:eastAsia="Times New Roman" w:cs="Times New Roman"/>
          <w:i/>
          <w:iCs/>
          <w:lang w:eastAsia="it-IT"/>
        </w:rPr>
        <w:t>(si veda art. 13, paragrafo 4 e art. 14, paragrafo 5 del regolamento, oltre a quanto previsto dall'articolo 23, paragrafo 1, di quest'ultimo)</w:t>
      </w:r>
      <w:r w:rsidRPr="00F8437C">
        <w:rPr>
          <w:rFonts w:eastAsia="Times New Roman" w:cs="Times New Roman"/>
          <w:lang w:eastAsia="it-IT"/>
        </w:rPr>
        <w:t xml:space="preserve">, anche se occorre sottolineare che </w:t>
      </w:r>
      <w:r w:rsidRPr="002160D2">
        <w:rPr>
          <w:rFonts w:eastAsia="Times New Roman" w:cs="Times New Roman"/>
          <w:b/>
          <w:bCs/>
          <w:i/>
          <w:lang w:eastAsia="it-IT"/>
        </w:rPr>
        <w:t>spetta al titolare</w:t>
      </w:r>
      <w:r w:rsidRPr="002160D2">
        <w:rPr>
          <w:rFonts w:eastAsia="Times New Roman" w:cs="Times New Roman"/>
          <w:b/>
          <w:i/>
          <w:lang w:eastAsia="it-IT"/>
        </w:rPr>
        <w:t xml:space="preserve">, in caso di dati personali raccolti da fonti diverse dall'interessato, </w:t>
      </w:r>
      <w:r w:rsidRPr="002160D2">
        <w:rPr>
          <w:rFonts w:eastAsia="Times New Roman" w:cs="Times New Roman"/>
          <w:b/>
          <w:bCs/>
          <w:i/>
          <w:lang w:eastAsia="it-IT"/>
        </w:rPr>
        <w:t>valutare se la prestazione dell'informativa agli interessati comporti uno sforzo sproporzionato</w:t>
      </w:r>
      <w:r w:rsidRPr="00F8437C">
        <w:rPr>
          <w:rFonts w:eastAsia="Times New Roman" w:cs="Times New Roman"/>
          <w:lang w:eastAsia="it-IT"/>
        </w:rPr>
        <w:t xml:space="preserve"> </w:t>
      </w:r>
      <w:r w:rsidRPr="00F8437C">
        <w:rPr>
          <w:rFonts w:eastAsia="Times New Roman" w:cs="Times New Roman"/>
          <w:i/>
          <w:iCs/>
          <w:lang w:eastAsia="it-IT"/>
        </w:rPr>
        <w:t>(si veda art. 14, paragrafo 5, lettera b) )</w:t>
      </w:r>
      <w:r w:rsidRPr="00F8437C">
        <w:rPr>
          <w:rFonts w:eastAsia="Times New Roman" w:cs="Times New Roman"/>
          <w:lang w:eastAsia="it-IT"/>
        </w:rPr>
        <w:t>.</w:t>
      </w:r>
    </w:p>
    <w:p w:rsidR="0088573E" w:rsidRPr="002560F1" w:rsidRDefault="00FA50D9" w:rsidP="00133E08">
      <w:pPr>
        <w:pStyle w:val="Paragrafoelenco"/>
        <w:numPr>
          <w:ilvl w:val="0"/>
          <w:numId w:val="6"/>
        </w:numPr>
        <w:spacing w:before="240" w:after="120" w:line="240" w:lineRule="auto"/>
        <w:ind w:left="284" w:hanging="284"/>
        <w:contextualSpacing w:val="0"/>
        <w:rPr>
          <w:rFonts w:eastAsia="Calibri" w:cs="Times New Roman"/>
          <w:b/>
          <w:bCs/>
        </w:rPr>
      </w:pPr>
      <w:r w:rsidRPr="002560F1">
        <w:rPr>
          <w:rFonts w:eastAsia="Calibri" w:cs="Times New Roman"/>
          <w:b/>
          <w:bCs/>
        </w:rPr>
        <w:t xml:space="preserve">CHI HA ACCESSO AI DATI </w:t>
      </w:r>
      <w:r w:rsidR="00583517" w:rsidRPr="002560F1">
        <w:rPr>
          <w:rFonts w:eastAsia="Calibri" w:cs="Times New Roman"/>
          <w:b/>
          <w:bCs/>
        </w:rPr>
        <w:t xml:space="preserve">- </w:t>
      </w:r>
      <w:r w:rsidR="0088573E" w:rsidRPr="002560F1">
        <w:rPr>
          <w:rFonts w:eastAsia="Calibri" w:cs="Times New Roman"/>
          <w:b/>
          <w:bCs/>
        </w:rPr>
        <w:t>come sono conservati e mantenuti i dati personali</w:t>
      </w:r>
      <w:r w:rsidR="002560F1" w:rsidRPr="002560F1">
        <w:rPr>
          <w:rFonts w:eastAsia="Calibri" w:cs="Times New Roman"/>
          <w:b/>
          <w:bCs/>
        </w:rPr>
        <w:t xml:space="preserve"> </w:t>
      </w:r>
    </w:p>
    <w:p w:rsidR="002560F1" w:rsidRPr="002560F1" w:rsidRDefault="002560F1" w:rsidP="002160D2">
      <w:pPr>
        <w:spacing w:after="120" w:line="240" w:lineRule="auto"/>
      </w:pPr>
      <w:r w:rsidRPr="002560F1">
        <w:t>Elencare soggetti coinvolti nel trattamento:</w:t>
      </w:r>
    </w:p>
    <w:p w:rsidR="00583517" w:rsidRPr="002560F1" w:rsidRDefault="00583517" w:rsidP="002160D2">
      <w:pPr>
        <w:pStyle w:val="Paragrafoelenco"/>
        <w:numPr>
          <w:ilvl w:val="0"/>
          <w:numId w:val="7"/>
        </w:numPr>
        <w:spacing w:after="120" w:line="240" w:lineRule="auto"/>
        <w:ind w:left="714" w:hanging="357"/>
        <w:contextualSpacing w:val="0"/>
        <w:jc w:val="both"/>
      </w:pPr>
      <w:r w:rsidRPr="002560F1">
        <w:t>Medico sperimentatore – collaboratori (</w:t>
      </w:r>
      <w:r w:rsidR="009C3323" w:rsidRPr="002560F1">
        <w:t>staff medico-</w:t>
      </w:r>
      <w:r w:rsidR="008B389D">
        <w:t>sanitario</w:t>
      </w:r>
      <w:r w:rsidR="009C3323" w:rsidRPr="002560F1">
        <w:t xml:space="preserve"> / altro </w:t>
      </w:r>
      <w:r w:rsidRPr="002560F1">
        <w:t>personale della struttura)</w:t>
      </w:r>
    </w:p>
    <w:p w:rsidR="00583517" w:rsidRPr="002560F1" w:rsidRDefault="00583517" w:rsidP="002160D2">
      <w:pPr>
        <w:pStyle w:val="Paragrafoelenco"/>
        <w:numPr>
          <w:ilvl w:val="0"/>
          <w:numId w:val="7"/>
        </w:numPr>
        <w:spacing w:after="120" w:line="240" w:lineRule="auto"/>
        <w:ind w:left="714" w:hanging="357"/>
        <w:contextualSpacing w:val="0"/>
        <w:jc w:val="both"/>
      </w:pPr>
      <w:r w:rsidRPr="002560F1">
        <w:lastRenderedPageBreak/>
        <w:t>Promotore /ricercatori e staff del promotore (monitors, auditors, personale autorizzato e del</w:t>
      </w:r>
      <w:r w:rsidR="008B389D">
        <w:t>e</w:t>
      </w:r>
      <w:r w:rsidRPr="002560F1">
        <w:t xml:space="preserve">gato ad es. </w:t>
      </w:r>
      <w:r w:rsidR="008B389D" w:rsidRPr="002560F1">
        <w:t>Organizzazioni</w:t>
      </w:r>
      <w:r w:rsidR="008B389D">
        <w:t xml:space="preserve"> </w:t>
      </w:r>
      <w:r w:rsidR="008B389D" w:rsidRPr="002560F1">
        <w:t>di Ricerca a Contratto</w:t>
      </w:r>
      <w:r w:rsidR="008B389D">
        <w:t xml:space="preserve">, </w:t>
      </w:r>
      <w:r w:rsidR="008B389D" w:rsidRPr="00C0228C">
        <w:rPr>
          <w:i/>
        </w:rPr>
        <w:t>Clinical Research Organization</w:t>
      </w:r>
      <w:r w:rsidR="008B389D" w:rsidRPr="002560F1">
        <w:t xml:space="preserve"> </w:t>
      </w:r>
      <w:r w:rsidR="008B389D">
        <w:t xml:space="preserve"> </w:t>
      </w:r>
      <w:r w:rsidR="00A40770">
        <w:t xml:space="preserve">- </w:t>
      </w:r>
      <w:r w:rsidR="008B389D">
        <w:t>c.d. C.R.O. )</w:t>
      </w:r>
    </w:p>
    <w:p w:rsidR="00796A3E" w:rsidRPr="002560F1" w:rsidRDefault="00796A3E" w:rsidP="002160D2">
      <w:pPr>
        <w:pStyle w:val="Default"/>
        <w:numPr>
          <w:ilvl w:val="0"/>
          <w:numId w:val="7"/>
        </w:numPr>
        <w:spacing w:after="120"/>
        <w:ind w:left="714" w:hanging="357"/>
        <w:jc w:val="both"/>
        <w:rPr>
          <w:rFonts w:asciiTheme="minorHAnsi" w:hAnsiTheme="minorHAnsi" w:cstheme="minorBidi"/>
          <w:color w:val="auto"/>
          <w:sz w:val="22"/>
          <w:szCs w:val="22"/>
        </w:rPr>
      </w:pPr>
      <w:r w:rsidRPr="002560F1">
        <w:rPr>
          <w:rFonts w:asciiTheme="minorHAnsi" w:hAnsiTheme="minorHAnsi" w:cstheme="minorBidi"/>
          <w:color w:val="auto"/>
          <w:sz w:val="22"/>
          <w:szCs w:val="22"/>
        </w:rPr>
        <w:t>Ricercato</w:t>
      </w:r>
      <w:r w:rsidR="008B389D">
        <w:rPr>
          <w:rFonts w:asciiTheme="minorHAnsi" w:hAnsiTheme="minorHAnsi" w:cstheme="minorBidi"/>
          <w:color w:val="auto"/>
          <w:sz w:val="22"/>
          <w:szCs w:val="22"/>
        </w:rPr>
        <w:t>ri e staff dedicati allo studio, delegati ed autorizzati da promotore/Centro clinico</w:t>
      </w:r>
    </w:p>
    <w:p w:rsidR="00583517" w:rsidRPr="002560F1" w:rsidRDefault="00583517" w:rsidP="002160D2">
      <w:pPr>
        <w:pStyle w:val="Paragrafoelenco"/>
        <w:numPr>
          <w:ilvl w:val="0"/>
          <w:numId w:val="7"/>
        </w:numPr>
        <w:spacing w:after="120" w:line="240" w:lineRule="auto"/>
        <w:ind w:left="714" w:hanging="357"/>
        <w:contextualSpacing w:val="0"/>
        <w:jc w:val="both"/>
      </w:pPr>
      <w:r w:rsidRPr="002560F1">
        <w:t>Comitato etico di riferimento</w:t>
      </w:r>
      <w:r w:rsidR="00796A3E" w:rsidRPr="002560F1">
        <w:t xml:space="preserve"> per lo studio</w:t>
      </w:r>
    </w:p>
    <w:p w:rsidR="00583517" w:rsidRDefault="00583517" w:rsidP="002160D2">
      <w:pPr>
        <w:pStyle w:val="Paragrafoelenco"/>
        <w:numPr>
          <w:ilvl w:val="0"/>
          <w:numId w:val="7"/>
        </w:numPr>
        <w:spacing w:after="120" w:line="240" w:lineRule="auto"/>
        <w:ind w:left="714" w:hanging="357"/>
        <w:contextualSpacing w:val="0"/>
        <w:jc w:val="both"/>
      </w:pPr>
      <w:r w:rsidRPr="002560F1">
        <w:t xml:space="preserve">Autorità regolatorie e/o </w:t>
      </w:r>
      <w:r w:rsidR="00796A3E" w:rsidRPr="002560F1">
        <w:t xml:space="preserve">atre Autorità ad es. per la </w:t>
      </w:r>
      <w:r w:rsidRPr="002560F1">
        <w:t xml:space="preserve">vigilanza su farmaci e/o sperimentazioni </w:t>
      </w:r>
      <w:r w:rsidR="00796A3E" w:rsidRPr="002560F1">
        <w:t xml:space="preserve"> ove applicabile</w:t>
      </w:r>
    </w:p>
    <w:p w:rsidR="00D808FF" w:rsidRPr="002560F1" w:rsidRDefault="00D808FF" w:rsidP="002160D2">
      <w:pPr>
        <w:pStyle w:val="Paragrafoelenco"/>
        <w:numPr>
          <w:ilvl w:val="0"/>
          <w:numId w:val="7"/>
        </w:numPr>
        <w:spacing w:after="120" w:line="240" w:lineRule="auto"/>
        <w:ind w:left="714" w:hanging="357"/>
        <w:contextualSpacing w:val="0"/>
        <w:jc w:val="both"/>
      </w:pPr>
      <w:r>
        <w:t>Compagnie Assicurative per la responsabilità civile verso terzi per i danni da conduzione di studi/ricerca</w:t>
      </w:r>
    </w:p>
    <w:p w:rsidR="00583517" w:rsidRPr="002560F1" w:rsidRDefault="00583517" w:rsidP="002160D2">
      <w:pPr>
        <w:pStyle w:val="Paragrafoelenco"/>
        <w:numPr>
          <w:ilvl w:val="0"/>
          <w:numId w:val="7"/>
        </w:numPr>
        <w:spacing w:after="120" w:line="240" w:lineRule="auto"/>
        <w:ind w:left="714" w:hanging="357"/>
        <w:contextualSpacing w:val="0"/>
        <w:jc w:val="both"/>
      </w:pPr>
      <w:r w:rsidRPr="002560F1">
        <w:t>Altre terze parti, anche di altre giurisdizioni (fuori UE)*</w:t>
      </w:r>
      <w:r w:rsidR="00B83D7B">
        <w:t xml:space="preserve">- </w:t>
      </w:r>
      <w:r w:rsidR="00B83D7B" w:rsidRPr="00B83D7B">
        <w:rPr>
          <w:i/>
        </w:rPr>
        <w:t xml:space="preserve">si veda </w:t>
      </w:r>
      <w:r w:rsidR="00C7064F">
        <w:rPr>
          <w:i/>
        </w:rPr>
        <w:t xml:space="preserve">oltre, </w:t>
      </w:r>
      <w:r w:rsidR="00B83D7B" w:rsidRPr="00B83D7B">
        <w:rPr>
          <w:i/>
        </w:rPr>
        <w:t xml:space="preserve">punto </w:t>
      </w:r>
      <w:r w:rsidR="00482B0D">
        <w:rPr>
          <w:b/>
          <w:i/>
        </w:rPr>
        <w:t>6</w:t>
      </w:r>
      <w:r w:rsidR="00B83D7B" w:rsidRPr="00B83D7B">
        <w:rPr>
          <w:b/>
          <w:i/>
        </w:rPr>
        <w:t>)</w:t>
      </w:r>
      <w:r w:rsidR="008B389D" w:rsidRPr="00B83D7B">
        <w:rPr>
          <w:i/>
        </w:rPr>
        <w:t>.</w:t>
      </w:r>
    </w:p>
    <w:p w:rsidR="00796A3E" w:rsidRPr="002560F1" w:rsidRDefault="002560F1" w:rsidP="002160D2">
      <w:pPr>
        <w:spacing w:after="120" w:line="240" w:lineRule="auto"/>
        <w:contextualSpacing/>
        <w:rPr>
          <w:rFonts w:cs="Calibri"/>
        </w:rPr>
      </w:pPr>
      <w:r w:rsidRPr="002560F1">
        <w:rPr>
          <w:rFonts w:cs="Calibri"/>
        </w:rPr>
        <w:t>Specificare altresì che</w:t>
      </w:r>
      <w:r w:rsidR="00796A3E" w:rsidRPr="002560F1">
        <w:rPr>
          <w:rFonts w:cs="Calibri"/>
        </w:rPr>
        <w:t xml:space="preserve"> : </w:t>
      </w:r>
    </w:p>
    <w:p w:rsidR="00796A3E" w:rsidRPr="005B01B6" w:rsidRDefault="00796A3E" w:rsidP="002560F1">
      <w:pPr>
        <w:pStyle w:val="Paragrafoelenco"/>
        <w:numPr>
          <w:ilvl w:val="0"/>
          <w:numId w:val="5"/>
        </w:numPr>
        <w:spacing w:after="120" w:line="240" w:lineRule="auto"/>
        <w:ind w:left="714" w:hanging="357"/>
        <w:contextualSpacing w:val="0"/>
        <w:jc w:val="both"/>
        <w:rPr>
          <w:rFonts w:cs="Calibri"/>
        </w:rPr>
      </w:pPr>
      <w:r w:rsidRPr="002560F1">
        <w:rPr>
          <w:rFonts w:cs="Calibri"/>
        </w:rPr>
        <w:t>Tutti i soggetti sopra elencati manten</w:t>
      </w:r>
      <w:r w:rsidR="002160D2">
        <w:rPr>
          <w:rFonts w:cs="Calibri"/>
        </w:rPr>
        <w:t xml:space="preserve">gono </w:t>
      </w:r>
      <w:r w:rsidRPr="002560F1">
        <w:rPr>
          <w:rFonts w:cs="Calibri"/>
        </w:rPr>
        <w:t>i Dati Personali confidenziali</w:t>
      </w:r>
      <w:r w:rsidR="002160D2">
        <w:rPr>
          <w:rFonts w:cs="Calibri"/>
        </w:rPr>
        <w:t xml:space="preserve">, e si impegnano a </w:t>
      </w:r>
      <w:r w:rsidR="002160D2" w:rsidRPr="002560F1">
        <w:rPr>
          <w:rFonts w:cs="Calibri"/>
        </w:rPr>
        <w:t>garantir</w:t>
      </w:r>
      <w:r w:rsidR="002160D2">
        <w:rPr>
          <w:rFonts w:cs="Calibri"/>
        </w:rPr>
        <w:t xml:space="preserve">ne </w:t>
      </w:r>
      <w:r w:rsidR="002160D2" w:rsidRPr="002560F1">
        <w:rPr>
          <w:rFonts w:cs="Calibri"/>
        </w:rPr>
        <w:t>la protezione e la sic</w:t>
      </w:r>
      <w:r w:rsidR="002160D2">
        <w:rPr>
          <w:rFonts w:cs="Calibri"/>
        </w:rPr>
        <w:t xml:space="preserve">urezza </w:t>
      </w:r>
      <w:r w:rsidR="002560F1" w:rsidRPr="002560F1">
        <w:rPr>
          <w:rFonts w:cs="Calibri"/>
        </w:rPr>
        <w:t>(</w:t>
      </w:r>
      <w:r w:rsidRPr="002560F1">
        <w:rPr>
          <w:rFonts w:cs="Calibri"/>
        </w:rPr>
        <w:t xml:space="preserve">In particolare, in Italia il </w:t>
      </w:r>
      <w:r w:rsidRPr="002560F1">
        <w:t>medico sperimentatore ed il suo staff sono tenuti al segreto professionale, cioè hanno obbligo di segretezza e confidenzialità, a pena responsabilità disciplinare</w:t>
      </w:r>
      <w:r w:rsidR="002560F1" w:rsidRPr="002560F1">
        <w:t>,</w:t>
      </w:r>
      <w:r w:rsidRPr="002560F1">
        <w:t xml:space="preserve"> penale e civile</w:t>
      </w:r>
      <w:r w:rsidR="002560F1" w:rsidRPr="002560F1">
        <w:t>)</w:t>
      </w:r>
      <w:r w:rsidR="008B389D">
        <w:t>.</w:t>
      </w:r>
    </w:p>
    <w:p w:rsidR="00C56FCC" w:rsidRPr="00C56FCC" w:rsidRDefault="00796A3E" w:rsidP="00C56FCC">
      <w:pPr>
        <w:pStyle w:val="Paragrafoelenco"/>
        <w:numPr>
          <w:ilvl w:val="0"/>
          <w:numId w:val="5"/>
        </w:numPr>
        <w:spacing w:after="120" w:line="240" w:lineRule="auto"/>
        <w:ind w:left="714" w:hanging="357"/>
        <w:contextualSpacing w:val="0"/>
        <w:jc w:val="both"/>
        <w:rPr>
          <w:rFonts w:cs="Calibri"/>
        </w:rPr>
      </w:pPr>
      <w:r w:rsidRPr="002560F1">
        <w:t>I dati personali sono inseriti in b</w:t>
      </w:r>
      <w:r w:rsidR="00F71F5A" w:rsidRPr="002560F1">
        <w:t>anche dati sicure, gestite da promotore o altre aziende che collaborano (C</w:t>
      </w:r>
      <w:r w:rsidR="008B389D">
        <w:t>.</w:t>
      </w:r>
      <w:r w:rsidR="00F71F5A" w:rsidRPr="002560F1">
        <w:t>R</w:t>
      </w:r>
      <w:r w:rsidR="008B389D">
        <w:t>.</w:t>
      </w:r>
      <w:r w:rsidR="00F71F5A" w:rsidRPr="002560F1">
        <w:t>O</w:t>
      </w:r>
      <w:r w:rsidR="008B389D">
        <w:t xml:space="preserve">. </w:t>
      </w:r>
      <w:r w:rsidR="00F71F5A" w:rsidRPr="002560F1">
        <w:t>/pa</w:t>
      </w:r>
      <w:r w:rsidR="008B389D">
        <w:t>r</w:t>
      </w:r>
      <w:r w:rsidR="00F71F5A" w:rsidRPr="002560F1">
        <w:t>tner</w:t>
      </w:r>
      <w:r w:rsidR="009C3323" w:rsidRPr="002560F1">
        <w:t>s</w:t>
      </w:r>
      <w:r w:rsidRPr="002560F1">
        <w:t xml:space="preserve"> .. </w:t>
      </w:r>
      <w:r w:rsidR="002560F1" w:rsidRPr="002560F1">
        <w:t>)</w:t>
      </w:r>
      <w:r w:rsidR="00C56FCC">
        <w:t>.</w:t>
      </w:r>
    </w:p>
    <w:p w:rsidR="00796A3E" w:rsidRPr="00C56FCC" w:rsidRDefault="00C56FCC" w:rsidP="00C56FCC">
      <w:pPr>
        <w:pStyle w:val="Paragrafoelenco"/>
        <w:numPr>
          <w:ilvl w:val="0"/>
          <w:numId w:val="5"/>
        </w:numPr>
        <w:spacing w:after="120" w:line="240" w:lineRule="auto"/>
        <w:ind w:left="714" w:hanging="357"/>
        <w:contextualSpacing w:val="0"/>
        <w:jc w:val="both"/>
        <w:rPr>
          <w:rFonts w:cs="Calibri"/>
        </w:rPr>
      </w:pPr>
      <w:r w:rsidRPr="00C56FCC">
        <w:rPr>
          <w:rFonts w:cs="Calibri"/>
        </w:rPr>
        <w:t xml:space="preserve"> </w:t>
      </w:r>
      <w:r>
        <w:rPr>
          <w:rFonts w:cs="Calibri"/>
        </w:rPr>
        <w:t>I</w:t>
      </w:r>
      <w:r w:rsidRPr="00392663">
        <w:rPr>
          <w:rFonts w:cs="Calibri"/>
        </w:rPr>
        <w:t>l contratto tra sponsor e centro clinico prevederà segnatamente garanzie e sistemi tecnici a</w:t>
      </w:r>
      <w:r>
        <w:rPr>
          <w:rFonts w:cs="Calibri"/>
        </w:rPr>
        <w:t>dottati in concreto a tutela pri</w:t>
      </w:r>
      <w:r w:rsidRPr="00392663">
        <w:rPr>
          <w:rFonts w:cs="Calibri"/>
        </w:rPr>
        <w:t>vacy</w:t>
      </w:r>
      <w:r>
        <w:rPr>
          <w:rFonts w:cs="Calibri"/>
        </w:rPr>
        <w:t>.</w:t>
      </w:r>
    </w:p>
    <w:p w:rsidR="00C56FCC" w:rsidRPr="00C56FCC" w:rsidRDefault="00C56FCC" w:rsidP="00D20AA0">
      <w:pPr>
        <w:spacing w:after="120" w:line="240" w:lineRule="auto"/>
        <w:jc w:val="both"/>
        <w:rPr>
          <w:rStyle w:val="Enfasigrassetto"/>
          <w:sz w:val="21"/>
          <w:szCs w:val="21"/>
        </w:rPr>
      </w:pPr>
      <w:r w:rsidRPr="00D20AA0">
        <w:rPr>
          <w:rStyle w:val="Enfasigrassetto"/>
          <w:b w:val="0"/>
          <w:sz w:val="21"/>
          <w:szCs w:val="21"/>
          <w:u w:val="single"/>
        </w:rPr>
        <w:t>Quanto al</w:t>
      </w:r>
      <w:r w:rsidRPr="00D20AA0">
        <w:rPr>
          <w:rStyle w:val="Enfasigrassetto"/>
          <w:sz w:val="21"/>
          <w:szCs w:val="21"/>
          <w:u w:val="single"/>
        </w:rPr>
        <w:t xml:space="preserve"> periodo di conservazione</w:t>
      </w:r>
      <w:r w:rsidRPr="00C56FCC">
        <w:rPr>
          <w:rStyle w:val="Enfasigrassetto"/>
          <w:sz w:val="21"/>
          <w:szCs w:val="21"/>
        </w:rPr>
        <w:t>:</w:t>
      </w:r>
    </w:p>
    <w:p w:rsidR="00D808FF" w:rsidRDefault="00D9430B" w:rsidP="00C56FCC">
      <w:pPr>
        <w:pStyle w:val="Paragrafoelenco"/>
        <w:numPr>
          <w:ilvl w:val="0"/>
          <w:numId w:val="5"/>
        </w:numPr>
        <w:spacing w:after="120" w:line="240" w:lineRule="auto"/>
        <w:ind w:left="714" w:hanging="357"/>
        <w:contextualSpacing w:val="0"/>
        <w:jc w:val="both"/>
        <w:rPr>
          <w:rFonts w:cs="Calibri"/>
        </w:rPr>
      </w:pPr>
      <w:r w:rsidRPr="00C56FCC">
        <w:rPr>
          <w:rFonts w:cs="Calibri"/>
          <w:bCs/>
        </w:rPr>
        <w:t xml:space="preserve">indicare </w:t>
      </w:r>
      <w:r w:rsidR="002160D2">
        <w:rPr>
          <w:rFonts w:cs="Calibri"/>
          <w:bCs/>
        </w:rPr>
        <w:t xml:space="preserve">esplicitamente </w:t>
      </w:r>
      <w:r w:rsidRPr="00C56FCC">
        <w:rPr>
          <w:rFonts w:cs="Calibri"/>
          <w:bCs/>
        </w:rPr>
        <w:t xml:space="preserve">il periodo di conservazione </w:t>
      </w:r>
      <w:r w:rsidRPr="00C56FCC">
        <w:rPr>
          <w:rFonts w:cs="Calibri"/>
        </w:rPr>
        <w:t xml:space="preserve">previsto </w:t>
      </w:r>
      <w:r w:rsidR="00C56FCC" w:rsidRPr="00C56FCC">
        <w:rPr>
          <w:rFonts w:cs="Calibri"/>
        </w:rPr>
        <w:t xml:space="preserve">presso il centro dal termine dello studio </w:t>
      </w:r>
      <w:r w:rsidRPr="00C56FCC">
        <w:rPr>
          <w:rFonts w:cs="Calibri"/>
        </w:rPr>
        <w:t>o, se non è possibile, i criteri utili</w:t>
      </w:r>
      <w:r w:rsidR="00C56FCC">
        <w:rPr>
          <w:rFonts w:cs="Calibri"/>
        </w:rPr>
        <w:t>zzati per definire tale periodo</w:t>
      </w:r>
      <w:r w:rsidR="00D808FF">
        <w:rPr>
          <w:rFonts w:cs="Calibri"/>
        </w:rPr>
        <w:t xml:space="preserve">; </w:t>
      </w:r>
    </w:p>
    <w:p w:rsidR="00C56FCC" w:rsidRPr="00D808FF" w:rsidRDefault="00D808FF" w:rsidP="00D808FF">
      <w:pPr>
        <w:spacing w:after="120" w:line="240" w:lineRule="auto"/>
        <w:jc w:val="both"/>
        <w:rPr>
          <w:rFonts w:cs="Calibri"/>
        </w:rPr>
      </w:pPr>
      <w:r w:rsidRPr="002160D2">
        <w:rPr>
          <w:rFonts w:cs="Calibri"/>
          <w:i/>
        </w:rPr>
        <w:t>ovvero</w:t>
      </w:r>
      <w:r w:rsidR="002160D2" w:rsidRPr="002160D2">
        <w:rPr>
          <w:rFonts w:cs="Calibri"/>
          <w:i/>
        </w:rPr>
        <w:t>, ove non previsto</w:t>
      </w:r>
      <w:r w:rsidR="002160D2">
        <w:rPr>
          <w:rFonts w:cs="Calibri"/>
        </w:rPr>
        <w:t xml:space="preserve">, </w:t>
      </w:r>
      <w:r w:rsidR="00C56FCC" w:rsidRPr="00D808FF">
        <w:rPr>
          <w:rFonts w:cs="Calibri"/>
        </w:rPr>
        <w:t xml:space="preserve"> </w:t>
      </w:r>
    </w:p>
    <w:p w:rsidR="00D9430B" w:rsidRPr="00D808FF" w:rsidRDefault="00C56FCC" w:rsidP="00C56FCC">
      <w:pPr>
        <w:pStyle w:val="Paragrafoelenco"/>
        <w:numPr>
          <w:ilvl w:val="0"/>
          <w:numId w:val="5"/>
        </w:numPr>
        <w:spacing w:after="120" w:line="240" w:lineRule="auto"/>
        <w:ind w:left="714" w:hanging="357"/>
        <w:contextualSpacing w:val="0"/>
        <w:jc w:val="both"/>
        <w:rPr>
          <w:rFonts w:cs="Calibri"/>
        </w:rPr>
      </w:pPr>
      <w:r>
        <w:rPr>
          <w:rFonts w:cs="Calibri"/>
          <w:bCs/>
        </w:rPr>
        <w:t>s</w:t>
      </w:r>
      <w:r w:rsidRPr="00C56FCC">
        <w:rPr>
          <w:rFonts w:cs="Calibri"/>
          <w:bCs/>
        </w:rPr>
        <w:t>pecificare che il</w:t>
      </w:r>
      <w:r w:rsidR="00D9430B" w:rsidRPr="00C56FCC">
        <w:rPr>
          <w:rFonts w:cs="Calibri"/>
        </w:rPr>
        <w:t xml:space="preserve"> trattamento dei dati personali avverrà per il tempo necessario e non superiore</w:t>
      </w:r>
      <w:r w:rsidR="00D9430B" w:rsidRPr="00C56FCC">
        <w:rPr>
          <w:rFonts w:cs="Calibri"/>
          <w:bCs/>
        </w:rPr>
        <w:t xml:space="preserve"> </w:t>
      </w:r>
      <w:r w:rsidR="00D9430B" w:rsidRPr="00C56FCC">
        <w:rPr>
          <w:rFonts w:cs="Calibri"/>
        </w:rPr>
        <w:t xml:space="preserve">a conseguire gli scopi per cui le informazioni personali sono state raccolte (studi clinici) in relazione all’obbligo </w:t>
      </w:r>
      <w:r w:rsidR="00D9430B" w:rsidRPr="00D808FF">
        <w:rPr>
          <w:rFonts w:cs="Calibri"/>
        </w:rPr>
        <w:t>di conservazione previsto per legge dalla normativa</w:t>
      </w:r>
      <w:r w:rsidR="00412BEC" w:rsidRPr="00D808FF">
        <w:rPr>
          <w:rFonts w:cs="Calibri"/>
        </w:rPr>
        <w:t xml:space="preserve"> italiana vigente</w:t>
      </w:r>
      <w:r w:rsidR="00D9430B" w:rsidRPr="00D808FF">
        <w:rPr>
          <w:rFonts w:cs="Calibri"/>
        </w:rPr>
        <w:t xml:space="preserve"> sugli studi clinici (</w:t>
      </w:r>
      <w:r w:rsidR="00412BEC" w:rsidRPr="00D808FF">
        <w:rPr>
          <w:rFonts w:cs="Calibri"/>
        </w:rPr>
        <w:t xml:space="preserve">ad oggi, </w:t>
      </w:r>
      <w:r w:rsidR="00D9430B" w:rsidRPr="00D808FF">
        <w:rPr>
          <w:rFonts w:cs="Calibri"/>
        </w:rPr>
        <w:t>almeno 7 anni dal termine dello studio – D.Lgs. 200/2007 – art. 18) e comunque entro, e non oltre, 25 anni dalla loro raccolta (Regolamento UE 679/2016).</w:t>
      </w:r>
    </w:p>
    <w:p w:rsidR="00F61D36" w:rsidRDefault="00D260D3" w:rsidP="00133E08">
      <w:pPr>
        <w:pStyle w:val="Paragrafoelenco"/>
        <w:numPr>
          <w:ilvl w:val="0"/>
          <w:numId w:val="6"/>
        </w:numPr>
        <w:spacing w:before="240" w:after="120" w:line="240" w:lineRule="auto"/>
        <w:ind w:left="284" w:hanging="284"/>
        <w:contextualSpacing w:val="0"/>
        <w:rPr>
          <w:rFonts w:eastAsia="Calibri" w:cs="Times New Roman"/>
          <w:b/>
          <w:bCs/>
        </w:rPr>
      </w:pPr>
      <w:r w:rsidRPr="00C07EDC">
        <w:rPr>
          <w:rFonts w:eastAsia="Calibri" w:cs="Times New Roman"/>
          <w:b/>
          <w:bCs/>
        </w:rPr>
        <w:t xml:space="preserve">TRASFERIBILITÀ DEI DATI ALL’ESTERO </w:t>
      </w:r>
      <w:r>
        <w:rPr>
          <w:rFonts w:eastAsia="Calibri" w:cs="Times New Roman"/>
          <w:b/>
          <w:bCs/>
        </w:rPr>
        <w:t xml:space="preserve">– Indicazione della possibilità </w:t>
      </w:r>
    </w:p>
    <w:p w:rsidR="002560F1" w:rsidRPr="00D260D3" w:rsidRDefault="00D260D3" w:rsidP="00C07EDC">
      <w:pPr>
        <w:spacing w:after="120" w:line="240" w:lineRule="auto"/>
        <w:jc w:val="both"/>
      </w:pPr>
      <w:r>
        <w:t xml:space="preserve">Ove Sponsor/promotori abbiano sede legale </w:t>
      </w:r>
      <w:r w:rsidR="00FE5E49">
        <w:t>oppure</w:t>
      </w:r>
      <w:r>
        <w:t xml:space="preserve"> sede/i staccate </w:t>
      </w:r>
      <w:r w:rsidR="00FE5E49">
        <w:t>oppure</w:t>
      </w:r>
      <w:r>
        <w:t xml:space="preserve"> patners o affiliati societari in Svizzera o</w:t>
      </w:r>
      <w:r w:rsidR="00796A3E" w:rsidRPr="002560F1">
        <w:t xml:space="preserve"> in Paesi </w:t>
      </w:r>
      <w:r>
        <w:t>fuori dall</w:t>
      </w:r>
      <w:r w:rsidR="00796A3E" w:rsidRPr="002560F1">
        <w:t xml:space="preserve">’Area Economica Europea (EEA), o in altri Paesi quali, ad esempio, gli Stati Uniti d’America, </w:t>
      </w:r>
      <w:r>
        <w:t xml:space="preserve">indicare che </w:t>
      </w:r>
      <w:r w:rsidR="00796A3E" w:rsidRPr="002560F1">
        <w:t xml:space="preserve">è possibile che </w:t>
      </w:r>
      <w:r>
        <w:t xml:space="preserve">i Dati vengano trasferiti fuori UE, e che in tali Paesi </w:t>
      </w:r>
      <w:r w:rsidR="00796A3E" w:rsidRPr="002560F1">
        <w:t xml:space="preserve">la normativa in </w:t>
      </w:r>
      <w:r w:rsidR="00796A3E" w:rsidRPr="00F61D36">
        <w:rPr>
          <w:rFonts w:cs="Calibri"/>
        </w:rPr>
        <w:t xml:space="preserve">materia di privacy </w:t>
      </w:r>
      <w:r>
        <w:rPr>
          <w:rFonts w:cs="Calibri"/>
        </w:rPr>
        <w:t>potrebbe</w:t>
      </w:r>
      <w:r w:rsidR="001B7D01">
        <w:rPr>
          <w:rFonts w:cs="Calibri"/>
        </w:rPr>
        <w:t xml:space="preserve"> </w:t>
      </w:r>
      <w:r w:rsidR="00796A3E" w:rsidRPr="00F61D36">
        <w:rPr>
          <w:rFonts w:cs="Calibri"/>
        </w:rPr>
        <w:t>non offrire lo stesso livello di protezione rispetto all’Italia.</w:t>
      </w:r>
    </w:p>
    <w:p w:rsidR="001B7D01" w:rsidRDefault="001B7D01" w:rsidP="001B7D01">
      <w:pPr>
        <w:spacing w:after="120" w:line="240" w:lineRule="auto"/>
        <w:rPr>
          <w:rFonts w:eastAsia="Calibri" w:cs="Times New Roman"/>
          <w:bCs/>
        </w:rPr>
      </w:pPr>
      <w:r w:rsidRPr="001B7D01">
        <w:rPr>
          <w:rFonts w:eastAsia="Calibri" w:cs="Times New Roman"/>
          <w:bCs/>
        </w:rPr>
        <w:t xml:space="preserve">Al paziente </w:t>
      </w:r>
      <w:r w:rsidR="00D808FF">
        <w:rPr>
          <w:rFonts w:eastAsia="Calibri" w:cs="Times New Roman"/>
          <w:bCs/>
        </w:rPr>
        <w:t>dovrebbe</w:t>
      </w:r>
      <w:r>
        <w:rPr>
          <w:rFonts w:eastAsia="Calibri" w:cs="Times New Roman"/>
          <w:bCs/>
        </w:rPr>
        <w:t xml:space="preserve"> essere lasciata la scelta di autorizzare</w:t>
      </w:r>
      <w:r w:rsidR="00A40770">
        <w:rPr>
          <w:rFonts w:eastAsia="Calibri" w:cs="Times New Roman"/>
          <w:bCs/>
        </w:rPr>
        <w:t xml:space="preserve"> o meno </w:t>
      </w:r>
      <w:r>
        <w:rPr>
          <w:rFonts w:eastAsia="Calibri" w:cs="Times New Roman"/>
          <w:bCs/>
        </w:rPr>
        <w:t xml:space="preserve"> il trasferimento </w:t>
      </w:r>
      <w:r w:rsidR="00D808FF">
        <w:rPr>
          <w:rFonts w:eastAsia="Calibri" w:cs="Times New Roman"/>
          <w:bCs/>
        </w:rPr>
        <w:t>dati fuori UE; ove non fosse possibile:</w:t>
      </w:r>
    </w:p>
    <w:p w:rsidR="001B7D01" w:rsidRPr="001B7D01" w:rsidRDefault="00D4514F" w:rsidP="001B7D01">
      <w:pPr>
        <w:pStyle w:val="Paragrafoelenco"/>
        <w:numPr>
          <w:ilvl w:val="0"/>
          <w:numId w:val="5"/>
        </w:numPr>
        <w:spacing w:after="120" w:line="240" w:lineRule="auto"/>
        <w:ind w:left="714" w:hanging="357"/>
        <w:contextualSpacing w:val="0"/>
        <w:jc w:val="both"/>
        <w:rPr>
          <w:rFonts w:cs="Calibri"/>
        </w:rPr>
      </w:pPr>
      <w:r>
        <w:rPr>
          <w:rFonts w:cs="Calibri"/>
        </w:rPr>
        <w:t>I</w:t>
      </w:r>
      <w:r w:rsidR="00F61D36" w:rsidRPr="00F61D36">
        <w:rPr>
          <w:rFonts w:cs="Calibri"/>
        </w:rPr>
        <w:t xml:space="preserve">ndicare </w:t>
      </w:r>
      <w:r w:rsidR="001B7D01">
        <w:rPr>
          <w:rFonts w:cs="Calibri"/>
        </w:rPr>
        <w:t xml:space="preserve">in ogni caso </w:t>
      </w:r>
      <w:r w:rsidR="00F61D36" w:rsidRPr="00F61D36">
        <w:rPr>
          <w:rFonts w:cs="Calibri"/>
        </w:rPr>
        <w:t>se si tratta di un Paese terzo giudicato adeguato dalla Commissione europea</w:t>
      </w:r>
      <w:r w:rsidR="001B7D01">
        <w:rPr>
          <w:rFonts w:cs="Calibri"/>
        </w:rPr>
        <w:t xml:space="preserve">, ovvero se </w:t>
      </w:r>
      <w:r w:rsidR="001B7D01" w:rsidRPr="001B7D01">
        <w:rPr>
          <w:rFonts w:eastAsia="Times New Roman" w:cs="Times New Roman"/>
          <w:sz w:val="21"/>
          <w:szCs w:val="21"/>
          <w:lang w:eastAsia="it-IT"/>
        </w:rPr>
        <w:t xml:space="preserve">si </w:t>
      </w:r>
      <w:r w:rsidR="001B7D01" w:rsidRPr="002160D2">
        <w:rPr>
          <w:rFonts w:cs="Calibri"/>
        </w:rPr>
        <w:t>utilizzano </w:t>
      </w:r>
      <w:r w:rsidR="001B7D01" w:rsidRPr="002160D2">
        <w:rPr>
          <w:rFonts w:cs="Calibri"/>
          <w:bCs/>
        </w:rPr>
        <w:t>Binding Corporate Rules</w:t>
      </w:r>
      <w:r w:rsidR="001B7D01" w:rsidRPr="002160D2">
        <w:rPr>
          <w:rFonts w:cs="Calibri"/>
        </w:rPr>
        <w:t xml:space="preserve"> (BCR), che</w:t>
      </w:r>
      <w:r w:rsidR="001B7D01">
        <w:rPr>
          <w:rFonts w:eastAsia="Times New Roman" w:cs="Times New Roman"/>
          <w:sz w:val="21"/>
          <w:szCs w:val="21"/>
          <w:lang w:eastAsia="it-IT"/>
        </w:rPr>
        <w:t xml:space="preserve"> sono </w:t>
      </w:r>
      <w:r w:rsidR="001B7D01" w:rsidRPr="001B7D01">
        <w:rPr>
          <w:rFonts w:eastAsia="Times New Roman" w:cs="Times New Roman"/>
          <w:sz w:val="21"/>
          <w:szCs w:val="21"/>
          <w:lang w:eastAsia="it-IT"/>
        </w:rPr>
        <w:t>clausole vincolanti tra società facenti parte dello stesso gruppo d’impresa per i flussi interni di dati</w:t>
      </w:r>
      <w:r w:rsidR="001B7D01">
        <w:rPr>
          <w:rFonts w:eastAsia="Times New Roman" w:cs="Times New Roman"/>
          <w:sz w:val="21"/>
          <w:szCs w:val="21"/>
          <w:lang w:eastAsia="it-IT"/>
        </w:rPr>
        <w:t xml:space="preserve">, ovvero se </w:t>
      </w:r>
      <w:r w:rsidR="001B7D01" w:rsidRPr="001B7D01">
        <w:rPr>
          <w:rFonts w:eastAsia="Times New Roman" w:cs="Times New Roman"/>
          <w:sz w:val="21"/>
          <w:szCs w:val="21"/>
          <w:lang w:eastAsia="it-IT"/>
        </w:rPr>
        <w:t>sono inserite specifiche clausole contrattuali</w:t>
      </w:r>
      <w:r w:rsidR="001B7D01">
        <w:rPr>
          <w:rFonts w:eastAsia="Times New Roman" w:cs="Times New Roman"/>
          <w:sz w:val="21"/>
          <w:szCs w:val="21"/>
          <w:lang w:eastAsia="it-IT"/>
        </w:rPr>
        <w:t xml:space="preserve"> modello</w:t>
      </w:r>
      <w:r w:rsidR="001B7D01" w:rsidRPr="001B7D01">
        <w:rPr>
          <w:rFonts w:eastAsia="Times New Roman" w:cs="Times New Roman"/>
          <w:sz w:val="21"/>
          <w:szCs w:val="21"/>
          <w:lang w:eastAsia="it-IT"/>
        </w:rPr>
        <w:t xml:space="preserve"> </w:t>
      </w:r>
      <w:r w:rsidR="001B7D01">
        <w:rPr>
          <w:rFonts w:eastAsia="Times New Roman" w:cs="Times New Roman"/>
          <w:sz w:val="21"/>
          <w:szCs w:val="21"/>
          <w:lang w:eastAsia="it-IT"/>
        </w:rPr>
        <w:t>tra le parti coinvolte, et</w:t>
      </w:r>
      <w:r w:rsidR="001B7D01" w:rsidRPr="001B7D01">
        <w:rPr>
          <w:rFonts w:eastAsia="Times New Roman" w:cs="Times New Roman"/>
          <w:sz w:val="21"/>
          <w:szCs w:val="21"/>
          <w:lang w:eastAsia="it-IT"/>
        </w:rPr>
        <w:t>c</w:t>
      </w:r>
      <w:r w:rsidR="001B7D01">
        <w:rPr>
          <w:rFonts w:eastAsia="Times New Roman" w:cs="Times New Roman"/>
          <w:sz w:val="21"/>
          <w:szCs w:val="21"/>
          <w:lang w:eastAsia="it-IT"/>
        </w:rPr>
        <w:t>…</w:t>
      </w:r>
    </w:p>
    <w:p w:rsidR="002560F1" w:rsidRDefault="00F61D36" w:rsidP="002560F1">
      <w:pPr>
        <w:pStyle w:val="Paragrafoelenco"/>
        <w:numPr>
          <w:ilvl w:val="0"/>
          <w:numId w:val="5"/>
        </w:numPr>
        <w:spacing w:after="120" w:line="240" w:lineRule="auto"/>
        <w:ind w:left="714" w:hanging="357"/>
        <w:contextualSpacing w:val="0"/>
        <w:jc w:val="both"/>
        <w:rPr>
          <w:rFonts w:cs="Calibri"/>
        </w:rPr>
      </w:pPr>
      <w:r>
        <w:rPr>
          <w:rFonts w:cs="Calibri"/>
        </w:rPr>
        <w:lastRenderedPageBreak/>
        <w:t xml:space="preserve">Specificare che, ad ogni modo, </w:t>
      </w:r>
      <w:r w:rsidR="00796A3E" w:rsidRPr="002560F1">
        <w:rPr>
          <w:rFonts w:cs="Calibri"/>
        </w:rPr>
        <w:t xml:space="preserve">il Promotore/ Sponsor garantisce che </w:t>
      </w:r>
      <w:r w:rsidR="00FA50D9">
        <w:rPr>
          <w:rFonts w:cs="Calibri"/>
        </w:rPr>
        <w:t xml:space="preserve">verrà </w:t>
      </w:r>
      <w:r w:rsidR="00796A3E" w:rsidRPr="002560F1">
        <w:rPr>
          <w:rFonts w:cs="Calibri"/>
        </w:rPr>
        <w:t>mante</w:t>
      </w:r>
      <w:r w:rsidR="00FA50D9">
        <w:rPr>
          <w:rFonts w:cs="Calibri"/>
        </w:rPr>
        <w:t xml:space="preserve">nuto </w:t>
      </w:r>
      <w:r w:rsidR="00796A3E" w:rsidRPr="002560F1">
        <w:rPr>
          <w:rFonts w:cs="Calibri"/>
        </w:rPr>
        <w:t>comunque, anche in tal caso, lo standard di confidenzialità di cui alla informativa/consenso consegnata al paziente</w:t>
      </w:r>
      <w:r>
        <w:rPr>
          <w:rFonts w:cs="Calibri"/>
        </w:rPr>
        <w:t>.</w:t>
      </w:r>
    </w:p>
    <w:p w:rsidR="00D808FF" w:rsidRPr="00D260D3" w:rsidRDefault="00D260D3" w:rsidP="00F02C70">
      <w:pPr>
        <w:spacing w:after="120" w:line="240" w:lineRule="auto"/>
        <w:jc w:val="both"/>
      </w:pPr>
      <w:r w:rsidRPr="00D260D3">
        <w:t>Attualmente</w:t>
      </w:r>
      <w:r w:rsidR="005E2158" w:rsidRPr="00D260D3">
        <w:t xml:space="preserve"> </w:t>
      </w:r>
      <w:r w:rsidRPr="00D260D3">
        <w:t xml:space="preserve">NON è più richiesto </w:t>
      </w:r>
      <w:r w:rsidR="005E2158" w:rsidRPr="00D260D3">
        <w:t xml:space="preserve">il requisito dell'autorizzazione nazionale </w:t>
      </w:r>
      <w:r w:rsidRPr="00D260D3">
        <w:t>per trasferire dati fuori UE</w:t>
      </w:r>
      <w:r w:rsidR="005E2158" w:rsidRPr="00D260D3">
        <w:t xml:space="preserve">-  </w:t>
      </w:r>
      <w:r w:rsidR="006C3352" w:rsidRPr="00D260D3">
        <w:t>c</w:t>
      </w:r>
      <w:r w:rsidR="005E2158" w:rsidRPr="00D260D3">
        <w:t xml:space="preserve">iò significa che il trasferimento verso un Paese terzo "adeguato" ai sensi della decisione assunta in futuro dalla Commissione, ovvero sulla base di clausole contrattuali modello, debitamente adottate, o di norme vincolanti d'impresa approvate attraverso la specifica procedura di cui all'art. 47 del </w:t>
      </w:r>
      <w:r w:rsidR="00A40770" w:rsidRPr="00D260D3">
        <w:t xml:space="preserve">Regolamento UE </w:t>
      </w:r>
      <w:r w:rsidR="00FF5466">
        <w:br/>
        <w:t xml:space="preserve">n. </w:t>
      </w:r>
      <w:r w:rsidR="00A40770" w:rsidRPr="00D260D3">
        <w:t>679/2016</w:t>
      </w:r>
      <w:r w:rsidR="005E2158" w:rsidRPr="00D260D3">
        <w:t>, potrà avere inizio senza attendere l'autorizzazione nazionale</w:t>
      </w:r>
      <w:r w:rsidR="00D808FF" w:rsidRPr="00D260D3">
        <w:t xml:space="preserve"> del Garante.</w:t>
      </w:r>
    </w:p>
    <w:p w:rsidR="00697015" w:rsidRPr="00392663" w:rsidRDefault="00D260D3" w:rsidP="00D260D3">
      <w:pPr>
        <w:pStyle w:val="Paragrafoelenco"/>
        <w:numPr>
          <w:ilvl w:val="0"/>
          <w:numId w:val="6"/>
        </w:numPr>
        <w:spacing w:before="240" w:after="120" w:line="240" w:lineRule="auto"/>
        <w:ind w:left="284" w:hanging="284"/>
        <w:contextualSpacing w:val="0"/>
        <w:jc w:val="both"/>
        <w:rPr>
          <w:rFonts w:eastAsia="Calibri" w:cs="Times New Roman"/>
          <w:b/>
          <w:bCs/>
        </w:rPr>
      </w:pPr>
      <w:r w:rsidRPr="00392663">
        <w:rPr>
          <w:rFonts w:eastAsia="Calibri" w:cs="Times New Roman"/>
          <w:b/>
          <w:bCs/>
        </w:rPr>
        <w:t>INDICA</w:t>
      </w:r>
      <w:r>
        <w:rPr>
          <w:rFonts w:eastAsia="Calibri" w:cs="Times New Roman"/>
          <w:b/>
          <w:bCs/>
        </w:rPr>
        <w:t xml:space="preserve">ZIONE DEI </w:t>
      </w:r>
      <w:r w:rsidRPr="00392663">
        <w:rPr>
          <w:rFonts w:eastAsia="Calibri" w:cs="Times New Roman"/>
          <w:b/>
          <w:bCs/>
        </w:rPr>
        <w:t>TITOLARI DEL TRATTAMENTO</w:t>
      </w:r>
      <w:r>
        <w:rPr>
          <w:rFonts w:eastAsia="Calibri" w:cs="Times New Roman"/>
          <w:b/>
          <w:bCs/>
        </w:rPr>
        <w:t xml:space="preserve"> E RESPONSABILI  DELLA </w:t>
      </w:r>
      <w:r w:rsidRPr="00FC1FFB">
        <w:rPr>
          <w:rFonts w:eastAsia="Calibri" w:cs="Times New Roman"/>
          <w:b/>
          <w:bCs/>
        </w:rPr>
        <w:t>PROTEZIONE DEI DATI PERSONALI</w:t>
      </w:r>
      <w:r w:rsidRPr="00175598">
        <w:rPr>
          <w:rFonts w:ascii="Arial" w:hAnsi="Arial" w:cs="Arial"/>
        </w:rPr>
        <w:t xml:space="preserve"> </w:t>
      </w:r>
      <w:r w:rsidRPr="00392663">
        <w:rPr>
          <w:rFonts w:eastAsia="Calibri" w:cs="Times New Roman"/>
          <w:b/>
          <w:bCs/>
        </w:rPr>
        <w:t>E RELATIVE FINALITÀ</w:t>
      </w:r>
      <w:r>
        <w:rPr>
          <w:rFonts w:eastAsia="Calibri" w:cs="Times New Roman"/>
          <w:b/>
          <w:bCs/>
        </w:rPr>
        <w:t xml:space="preserve"> , ED ALTRI DATI DI CONTATTO</w:t>
      </w:r>
      <w:r w:rsidR="00F02C70">
        <w:rPr>
          <w:rFonts w:eastAsia="Calibri" w:cs="Times New Roman"/>
          <w:b/>
          <w:bCs/>
        </w:rPr>
        <w:t xml:space="preserve"> </w:t>
      </w:r>
      <w:r w:rsidR="006C3352">
        <w:rPr>
          <w:rFonts w:eastAsia="Calibri" w:cs="Times New Roman"/>
          <w:b/>
          <w:bCs/>
        </w:rPr>
        <w:t>(</w:t>
      </w:r>
      <w:r w:rsidR="00263FF0">
        <w:rPr>
          <w:rFonts w:eastAsia="Calibri" w:cs="Times New Roman"/>
          <w:b/>
          <w:bCs/>
        </w:rPr>
        <w:t xml:space="preserve">può essere utilizzato </w:t>
      </w:r>
      <w:r w:rsidR="006C3352">
        <w:rPr>
          <w:rFonts w:eastAsia="Calibri" w:cs="Times New Roman"/>
          <w:b/>
          <w:bCs/>
        </w:rPr>
        <w:t xml:space="preserve">testo </w:t>
      </w:r>
      <w:r>
        <w:rPr>
          <w:rFonts w:eastAsia="Calibri" w:cs="Times New Roman"/>
          <w:b/>
          <w:bCs/>
        </w:rPr>
        <w:t xml:space="preserve">libero </w:t>
      </w:r>
      <w:r w:rsidR="006C3352">
        <w:rPr>
          <w:rFonts w:eastAsia="Calibri" w:cs="Times New Roman"/>
          <w:b/>
          <w:bCs/>
        </w:rPr>
        <w:t>o</w:t>
      </w:r>
      <w:r w:rsidR="00263FF0">
        <w:rPr>
          <w:rFonts w:eastAsia="Calibri" w:cs="Times New Roman"/>
          <w:b/>
          <w:bCs/>
        </w:rPr>
        <w:t>vvero una</w:t>
      </w:r>
      <w:r w:rsidR="006C3352">
        <w:rPr>
          <w:rFonts w:eastAsia="Calibri" w:cs="Times New Roman"/>
          <w:b/>
          <w:bCs/>
        </w:rPr>
        <w:t xml:space="preserve"> tabella</w:t>
      </w:r>
      <w:r w:rsidR="00263FF0">
        <w:rPr>
          <w:rFonts w:eastAsia="Calibri" w:cs="Times New Roman"/>
          <w:b/>
          <w:bCs/>
        </w:rPr>
        <w:t xml:space="preserve"> sinottica</w:t>
      </w:r>
      <w:r w:rsidR="006C3352">
        <w:rPr>
          <w:rFonts w:eastAsia="Calibri" w:cs="Times New Roman"/>
          <w:b/>
          <w:bCs/>
        </w:rPr>
        <w:t xml:space="preserve">) </w:t>
      </w:r>
    </w:p>
    <w:p w:rsidR="00697015" w:rsidRDefault="00562F7F" w:rsidP="00C7064F">
      <w:pPr>
        <w:spacing w:after="120" w:line="240" w:lineRule="auto"/>
        <w:jc w:val="both"/>
      </w:pPr>
      <w:r w:rsidRPr="00562F7F">
        <w:t>Specificare che i</w:t>
      </w:r>
      <w:r w:rsidR="00FE5E49">
        <w:t>l centro e</w:t>
      </w:r>
      <w:r w:rsidR="00697015" w:rsidRPr="002560F1">
        <w:t xml:space="preserve">d il promotore assumono </w:t>
      </w:r>
      <w:r w:rsidR="00D260D3">
        <w:t xml:space="preserve">entrambi </w:t>
      </w:r>
      <w:r w:rsidR="00697015" w:rsidRPr="002560F1">
        <w:t>il ruolo di titolari autonomi del trattamento in r</w:t>
      </w:r>
      <w:r w:rsidR="009C3323" w:rsidRPr="002560F1">
        <w:t>iferimento ai dati dello studio</w:t>
      </w:r>
      <w:r w:rsidR="00D260D3">
        <w:t>.</w:t>
      </w:r>
    </w:p>
    <w:p w:rsidR="00FC1FFB" w:rsidRPr="002560F1" w:rsidRDefault="00312313" w:rsidP="00C7064F">
      <w:pPr>
        <w:spacing w:after="120" w:line="240" w:lineRule="auto"/>
        <w:jc w:val="both"/>
      </w:pPr>
      <w:r>
        <w:t>Indicare i titolari del trattamento dei dati,</w:t>
      </w:r>
      <w:r w:rsidR="00C07EDC">
        <w:t xml:space="preserve"> Respon</w:t>
      </w:r>
      <w:r w:rsidR="00FC1FFB">
        <w:t>sabile/i</w:t>
      </w:r>
      <w:r w:rsidR="00FC1FFB" w:rsidRPr="00FC1FFB">
        <w:t xml:space="preserve"> designato/i dal Titolare ai sensi dell’articolo 39 del Regolamento</w:t>
      </w:r>
      <w:r>
        <w:t xml:space="preserve"> </w:t>
      </w:r>
      <w:r w:rsidRPr="00C7064F">
        <w:rPr>
          <w:rFonts w:eastAsia="Times New Roman" w:cs="Times New Roman"/>
          <w:bCs/>
          <w:sz w:val="21"/>
          <w:szCs w:val="21"/>
          <w:lang w:eastAsia="it-IT"/>
        </w:rPr>
        <w:t>UE</w:t>
      </w:r>
      <w:r w:rsidRPr="00C7064F">
        <w:rPr>
          <w:rFonts w:eastAsia="Times New Roman" w:cs="Times New Roman"/>
          <w:sz w:val="21"/>
          <w:szCs w:val="21"/>
          <w:lang w:eastAsia="it-IT"/>
        </w:rPr>
        <w:t xml:space="preserve"> 679/2016, nonché le</w:t>
      </w:r>
      <w:r w:rsidR="00C07EDC">
        <w:t xml:space="preserve"> </w:t>
      </w:r>
      <w:r w:rsidR="00C07EDC" w:rsidRPr="002560F1">
        <w:t xml:space="preserve">persone fisiche e dati di contatto per domande o per esercitare </w:t>
      </w:r>
      <w:r>
        <w:t xml:space="preserve">tutti </w:t>
      </w:r>
      <w:r w:rsidR="00C07EDC" w:rsidRPr="002560F1">
        <w:t>i diritti dell’interessato in</w:t>
      </w:r>
      <w:r>
        <w:t xml:space="preserve"> materia, </w:t>
      </w:r>
      <w:r w:rsidR="00C07EDC">
        <w:t>s</w:t>
      </w:r>
      <w:r w:rsidR="00C07EDC" w:rsidRPr="002560F1">
        <w:t xml:space="preserve">ia </w:t>
      </w:r>
      <w:r w:rsidR="00C07EDC">
        <w:t>riferiti al promotore</w:t>
      </w:r>
      <w:r>
        <w:t>/sponsor</w:t>
      </w:r>
      <w:r w:rsidR="00C07EDC">
        <w:t xml:space="preserve"> </w:t>
      </w:r>
      <w:r w:rsidR="00C07EDC" w:rsidRPr="002560F1">
        <w:t xml:space="preserve">che </w:t>
      </w:r>
      <w:r w:rsidR="00C07EDC">
        <w:t>al</w:t>
      </w:r>
      <w:r>
        <w:t xml:space="preserve"> C</w:t>
      </w:r>
      <w:r w:rsidR="00C07EDC" w:rsidRPr="002560F1">
        <w:t>entro</w:t>
      </w:r>
      <w:r w:rsidR="00C07EDC">
        <w:t xml:space="preserve"> clinico</w:t>
      </w:r>
      <w:r w:rsidR="00C07EDC" w:rsidRPr="002560F1">
        <w:t xml:space="preserve">, </w:t>
      </w:r>
      <w:r>
        <w:t>ed alle loro organizzazioni</w:t>
      </w:r>
      <w:r w:rsidR="00C7064F">
        <w:t>.</w:t>
      </w:r>
    </w:p>
    <w:tbl>
      <w:tblPr>
        <w:tblStyle w:val="Grigliatabella"/>
        <w:tblpPr w:leftFromText="141" w:rightFromText="141" w:vertAnchor="text" w:horzAnchor="margin" w:tblpXSpec="right" w:tblpY="224"/>
        <w:tblW w:w="9706" w:type="dxa"/>
        <w:tblLayout w:type="fixed"/>
        <w:tblLook w:val="04A0" w:firstRow="1" w:lastRow="0" w:firstColumn="1" w:lastColumn="0" w:noHBand="0" w:noVBand="1"/>
      </w:tblPr>
      <w:tblGrid>
        <w:gridCol w:w="3227"/>
        <w:gridCol w:w="1984"/>
        <w:gridCol w:w="851"/>
        <w:gridCol w:w="1417"/>
        <w:gridCol w:w="2227"/>
      </w:tblGrid>
      <w:tr w:rsidR="00C07EDC" w:rsidTr="00C07EDC">
        <w:tc>
          <w:tcPr>
            <w:tcW w:w="9706" w:type="dxa"/>
            <w:gridSpan w:val="5"/>
          </w:tcPr>
          <w:p w:rsidR="00C07EDC" w:rsidRPr="00C71F36" w:rsidRDefault="00C07EDC" w:rsidP="00C07EDC">
            <w:pPr>
              <w:spacing w:before="100" w:beforeAutospacing="1" w:after="100" w:afterAutospacing="1" w:line="360" w:lineRule="auto"/>
              <w:jc w:val="center"/>
              <w:rPr>
                <w:rFonts w:ascii="Calibri" w:eastAsia="Calibri" w:hAnsi="Calibri" w:cs="Times New Roman"/>
                <w:b/>
                <w:color w:val="FF0000"/>
              </w:rPr>
            </w:pPr>
            <w:r>
              <w:rPr>
                <w:rFonts w:ascii="Calibri" w:eastAsia="Calibri" w:hAnsi="Calibri" w:cs="Times New Roman"/>
              </w:rPr>
              <w:t xml:space="preserve">  </w:t>
            </w:r>
            <w:r w:rsidRPr="00C71F36">
              <w:rPr>
                <w:rFonts w:ascii="Calibri" w:eastAsia="Calibri" w:hAnsi="Calibri" w:cs="Times New Roman"/>
                <w:b/>
                <w:color w:val="FF0000"/>
              </w:rPr>
              <w:t>PROMOTORE/SPONSOR</w:t>
            </w:r>
          </w:p>
        </w:tc>
      </w:tr>
      <w:tr w:rsidR="00C07EDC" w:rsidTr="00C7064F">
        <w:trPr>
          <w:trHeight w:val="457"/>
        </w:trPr>
        <w:tc>
          <w:tcPr>
            <w:tcW w:w="3227" w:type="dxa"/>
          </w:tcPr>
          <w:p w:rsidR="00C07EDC" w:rsidRDefault="00C7064F" w:rsidP="00C07EDC">
            <w:pPr>
              <w:spacing w:before="100" w:beforeAutospacing="1" w:after="100" w:afterAutospacing="1" w:line="360" w:lineRule="auto"/>
              <w:jc w:val="both"/>
              <w:rPr>
                <w:rFonts w:ascii="Calibri" w:eastAsia="Calibri" w:hAnsi="Calibri" w:cs="Times New Roman"/>
              </w:rPr>
            </w:pPr>
            <w:r w:rsidRPr="00C71F36">
              <w:rPr>
                <w:rFonts w:eastAsia="Calibri" w:cs="Arial"/>
                <w:b/>
              </w:rPr>
              <w:t>Titolare</w:t>
            </w:r>
          </w:p>
        </w:tc>
        <w:tc>
          <w:tcPr>
            <w:tcW w:w="1984"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Nome-cognome</w:t>
            </w:r>
          </w:p>
        </w:tc>
        <w:tc>
          <w:tcPr>
            <w:tcW w:w="851"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sede</w:t>
            </w:r>
          </w:p>
        </w:tc>
        <w:tc>
          <w:tcPr>
            <w:tcW w:w="1417"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Recapito tel</w:t>
            </w:r>
          </w:p>
        </w:tc>
        <w:tc>
          <w:tcPr>
            <w:tcW w:w="2227"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e-mail /PEC</w:t>
            </w:r>
          </w:p>
        </w:tc>
      </w:tr>
      <w:tr w:rsidR="00C07EDC" w:rsidTr="00C7064F">
        <w:tc>
          <w:tcPr>
            <w:tcW w:w="3227" w:type="dxa"/>
          </w:tcPr>
          <w:p w:rsidR="00C07EDC" w:rsidRPr="00C71F36" w:rsidRDefault="00C7064F" w:rsidP="00C07EDC">
            <w:pPr>
              <w:spacing w:before="100" w:beforeAutospacing="1" w:after="100" w:afterAutospacing="1" w:line="360" w:lineRule="auto"/>
              <w:jc w:val="both"/>
              <w:rPr>
                <w:rFonts w:eastAsia="Calibri" w:cs="Arial"/>
                <w:b/>
              </w:rPr>
            </w:pPr>
            <w:r w:rsidRPr="00C71F36">
              <w:rPr>
                <w:rFonts w:eastAsia="Calibri" w:cs="Arial"/>
                <w:b/>
              </w:rPr>
              <w:t xml:space="preserve">Rappresentante </w:t>
            </w:r>
            <w:r w:rsidR="00C07EDC" w:rsidRPr="00C71F36">
              <w:rPr>
                <w:rFonts w:eastAsia="Calibri" w:cs="Arial"/>
                <w:b/>
              </w:rPr>
              <w:t>del Titolare per  l’Unione Europea</w:t>
            </w:r>
          </w:p>
        </w:tc>
        <w:tc>
          <w:tcPr>
            <w:tcW w:w="1984"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Nome-cognome</w:t>
            </w:r>
          </w:p>
        </w:tc>
        <w:tc>
          <w:tcPr>
            <w:tcW w:w="851"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sede</w:t>
            </w:r>
          </w:p>
        </w:tc>
        <w:tc>
          <w:tcPr>
            <w:tcW w:w="1417"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Recapito tel</w:t>
            </w:r>
          </w:p>
        </w:tc>
        <w:tc>
          <w:tcPr>
            <w:tcW w:w="2227"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e-mail /PEC</w:t>
            </w:r>
          </w:p>
        </w:tc>
      </w:tr>
      <w:tr w:rsidR="00C07EDC" w:rsidTr="00C7064F">
        <w:tc>
          <w:tcPr>
            <w:tcW w:w="3227" w:type="dxa"/>
          </w:tcPr>
          <w:p w:rsidR="00C07EDC" w:rsidRPr="00C71F36" w:rsidRDefault="00C07EDC" w:rsidP="00C07EDC">
            <w:pPr>
              <w:spacing w:before="100" w:beforeAutospacing="1" w:after="100" w:afterAutospacing="1"/>
              <w:jc w:val="both"/>
              <w:rPr>
                <w:rFonts w:ascii="Calibri" w:eastAsia="Calibri" w:hAnsi="Calibri" w:cs="Times New Roman"/>
                <w:b/>
              </w:rPr>
            </w:pPr>
            <w:r w:rsidRPr="00C07EDC">
              <w:rPr>
                <w:rFonts w:ascii="Calibri" w:eastAsia="Calibri" w:hAnsi="Calibri" w:cs="Times New Roman"/>
                <w:i/>
                <w:sz w:val="16"/>
                <w:szCs w:val="16"/>
              </w:rPr>
              <w:t>(Eventuale)</w:t>
            </w:r>
            <w:r>
              <w:rPr>
                <w:rFonts w:ascii="Calibri" w:eastAsia="Calibri" w:hAnsi="Calibri" w:cs="Times New Roman"/>
                <w:b/>
              </w:rPr>
              <w:t xml:space="preserve"> Clinical Research Organization </w:t>
            </w:r>
            <w:r>
              <w:rPr>
                <w:rFonts w:ascii="Calibri" w:eastAsia="Calibri" w:hAnsi="Calibri" w:cs="Times New Roman"/>
                <w:i/>
                <w:sz w:val="16"/>
                <w:szCs w:val="16"/>
              </w:rPr>
              <w:t>(se lo sponsor ha</w:t>
            </w:r>
            <w:r w:rsidRPr="00C71F36">
              <w:rPr>
                <w:rFonts w:ascii="Calibri" w:eastAsia="Calibri" w:hAnsi="Calibri" w:cs="Times New Roman"/>
                <w:i/>
                <w:sz w:val="16"/>
                <w:szCs w:val="16"/>
              </w:rPr>
              <w:t xml:space="preserve"> nominato la C.R.O. come suo rappresentante ai fini dell’attuazione norme in materia di privacy e trattamento dei dati)</w:t>
            </w:r>
            <w:r>
              <w:rPr>
                <w:rFonts w:ascii="Calibri" w:eastAsia="Calibri" w:hAnsi="Calibri" w:cs="Times New Roman"/>
                <w:b/>
              </w:rPr>
              <w:t xml:space="preserve"> </w:t>
            </w:r>
          </w:p>
        </w:tc>
        <w:tc>
          <w:tcPr>
            <w:tcW w:w="1984"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Nome-cognome</w:t>
            </w:r>
          </w:p>
        </w:tc>
        <w:tc>
          <w:tcPr>
            <w:tcW w:w="851"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sede</w:t>
            </w:r>
          </w:p>
        </w:tc>
        <w:tc>
          <w:tcPr>
            <w:tcW w:w="1417"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Recapito tel</w:t>
            </w:r>
          </w:p>
        </w:tc>
        <w:tc>
          <w:tcPr>
            <w:tcW w:w="2227"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e-mail /PEC</w:t>
            </w:r>
          </w:p>
        </w:tc>
      </w:tr>
      <w:tr w:rsidR="00C07EDC" w:rsidTr="00C7064F">
        <w:tc>
          <w:tcPr>
            <w:tcW w:w="3227" w:type="dxa"/>
          </w:tcPr>
          <w:p w:rsidR="00D260D3" w:rsidRPr="00312313" w:rsidRDefault="00312313" w:rsidP="00312313">
            <w:pPr>
              <w:spacing w:before="100" w:beforeAutospacing="1" w:after="100" w:afterAutospacing="1" w:line="360" w:lineRule="auto"/>
              <w:jc w:val="both"/>
              <w:rPr>
                <w:rFonts w:ascii="Calibri" w:eastAsia="Calibri" w:hAnsi="Calibri" w:cs="Times New Roman"/>
                <w:b/>
              </w:rPr>
            </w:pPr>
            <w:r w:rsidRPr="00312313">
              <w:rPr>
                <w:rFonts w:ascii="Calibri" w:eastAsia="Calibri" w:hAnsi="Calibri" w:cs="Times New Roman"/>
                <w:b/>
              </w:rPr>
              <w:t>Responsabile della protezione dei dati</w:t>
            </w:r>
            <w:r>
              <w:rPr>
                <w:rFonts w:eastAsia="Times New Roman" w:cs="Times New Roman"/>
                <w:bCs/>
                <w:sz w:val="21"/>
                <w:lang w:eastAsia="it-IT"/>
              </w:rPr>
              <w:t xml:space="preserve"> </w:t>
            </w:r>
            <w:r w:rsidRPr="00312313">
              <w:rPr>
                <w:rFonts w:eastAsia="Times New Roman" w:cs="Times New Roman"/>
                <w:bCs/>
                <w:sz w:val="21"/>
                <w:lang w:eastAsia="it-IT"/>
              </w:rPr>
              <w:t>(</w:t>
            </w:r>
            <w:r w:rsidR="00C07EDC" w:rsidRPr="00312313">
              <w:rPr>
                <w:rFonts w:ascii="Calibri" w:eastAsia="Calibri" w:hAnsi="Calibri" w:cs="Times New Roman"/>
              </w:rPr>
              <w:t xml:space="preserve">Data Protection Officer </w:t>
            </w:r>
            <w:r w:rsidR="00D260D3" w:rsidRPr="00312313">
              <w:rPr>
                <w:rFonts w:ascii="Calibri" w:eastAsia="Calibri" w:hAnsi="Calibri" w:cs="Times New Roman"/>
              </w:rPr>
              <w:t>–</w:t>
            </w:r>
            <w:r w:rsidR="00C07EDC" w:rsidRPr="00312313">
              <w:rPr>
                <w:rFonts w:ascii="Calibri" w:eastAsia="Calibri" w:hAnsi="Calibri" w:cs="Times New Roman"/>
              </w:rPr>
              <w:t xml:space="preserve"> </w:t>
            </w:r>
            <w:r w:rsidRPr="00312313">
              <w:rPr>
                <w:rFonts w:eastAsia="Times New Roman" w:cs="Times New Roman"/>
                <w:bCs/>
                <w:sz w:val="21"/>
                <w:lang w:eastAsia="it-IT"/>
              </w:rPr>
              <w:t xml:space="preserve"> c.d. </w:t>
            </w:r>
            <w:hyperlink r:id="rId11" w:history="1">
              <w:r w:rsidRPr="00312313">
                <w:rPr>
                  <w:rFonts w:eastAsia="Times New Roman" w:cs="Times New Roman"/>
                  <w:bCs/>
                  <w:sz w:val="21"/>
                  <w:lang w:eastAsia="it-IT"/>
                </w:rPr>
                <w:t>RPD-DPO</w:t>
              </w:r>
            </w:hyperlink>
            <w:r w:rsidRPr="00312313">
              <w:rPr>
                <w:rFonts w:eastAsia="Times New Roman" w:cs="Times New Roman"/>
                <w:bCs/>
                <w:sz w:val="21"/>
                <w:lang w:eastAsia="it-IT"/>
              </w:rPr>
              <w:t xml:space="preserve">) </w:t>
            </w:r>
          </w:p>
        </w:tc>
        <w:tc>
          <w:tcPr>
            <w:tcW w:w="1984"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Nome-cognome</w:t>
            </w:r>
          </w:p>
        </w:tc>
        <w:tc>
          <w:tcPr>
            <w:tcW w:w="851"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sede</w:t>
            </w:r>
          </w:p>
        </w:tc>
        <w:tc>
          <w:tcPr>
            <w:tcW w:w="1417"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 xml:space="preserve">Recapito tel </w:t>
            </w:r>
          </w:p>
        </w:tc>
        <w:tc>
          <w:tcPr>
            <w:tcW w:w="2227"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e-mail /PEC</w:t>
            </w:r>
          </w:p>
        </w:tc>
      </w:tr>
      <w:tr w:rsidR="00C07EDC" w:rsidTr="00C7064F">
        <w:tc>
          <w:tcPr>
            <w:tcW w:w="3227" w:type="dxa"/>
          </w:tcPr>
          <w:p w:rsidR="00C07EDC" w:rsidRDefault="00C7064F" w:rsidP="00C07EDC">
            <w:pPr>
              <w:spacing w:before="100" w:beforeAutospacing="1" w:after="100" w:afterAutospacing="1"/>
              <w:jc w:val="both"/>
              <w:rPr>
                <w:rFonts w:ascii="Calibri" w:eastAsia="Calibri" w:hAnsi="Calibri" w:cs="Times New Roman"/>
              </w:rPr>
            </w:pPr>
            <w:r w:rsidRPr="00C7064F">
              <w:rPr>
                <w:rFonts w:ascii="Calibri" w:eastAsia="Calibri" w:hAnsi="Calibri" w:cs="Times New Roman"/>
                <w:b/>
              </w:rPr>
              <w:t>Altri</w:t>
            </w:r>
          </w:p>
        </w:tc>
        <w:tc>
          <w:tcPr>
            <w:tcW w:w="1984"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Nome-cognome</w:t>
            </w:r>
          </w:p>
        </w:tc>
        <w:tc>
          <w:tcPr>
            <w:tcW w:w="851"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sede</w:t>
            </w:r>
          </w:p>
        </w:tc>
        <w:tc>
          <w:tcPr>
            <w:tcW w:w="1417"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 xml:space="preserve">Recapito tel </w:t>
            </w:r>
          </w:p>
        </w:tc>
        <w:tc>
          <w:tcPr>
            <w:tcW w:w="2227" w:type="dxa"/>
          </w:tcPr>
          <w:p w:rsidR="00C07EDC" w:rsidRDefault="00C07EDC" w:rsidP="00C07EDC">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e-mail /PEC</w:t>
            </w:r>
          </w:p>
        </w:tc>
      </w:tr>
    </w:tbl>
    <w:p w:rsidR="00133E08" w:rsidRPr="00DC786F" w:rsidRDefault="00133E08" w:rsidP="00C07EDC">
      <w:pPr>
        <w:spacing w:after="120" w:line="240" w:lineRule="auto"/>
        <w:jc w:val="both"/>
      </w:pPr>
    </w:p>
    <w:tbl>
      <w:tblPr>
        <w:tblStyle w:val="Grigliatabella"/>
        <w:tblpPr w:leftFromText="141" w:rightFromText="141" w:vertAnchor="text" w:horzAnchor="margin" w:tblpXSpec="center" w:tblpY="127"/>
        <w:tblW w:w="9685" w:type="dxa"/>
        <w:tblLayout w:type="fixed"/>
        <w:tblLook w:val="04A0" w:firstRow="1" w:lastRow="0" w:firstColumn="1" w:lastColumn="0" w:noHBand="0" w:noVBand="1"/>
      </w:tblPr>
      <w:tblGrid>
        <w:gridCol w:w="3227"/>
        <w:gridCol w:w="1984"/>
        <w:gridCol w:w="851"/>
        <w:gridCol w:w="1451"/>
        <w:gridCol w:w="2172"/>
      </w:tblGrid>
      <w:tr w:rsidR="006C3352" w:rsidTr="00C07EDC">
        <w:tc>
          <w:tcPr>
            <w:tcW w:w="9685" w:type="dxa"/>
            <w:gridSpan w:val="5"/>
          </w:tcPr>
          <w:p w:rsidR="006C3352" w:rsidRDefault="006C3352" w:rsidP="006C3352">
            <w:pPr>
              <w:spacing w:before="100" w:beforeAutospacing="1" w:after="100" w:afterAutospacing="1" w:line="360" w:lineRule="auto"/>
              <w:jc w:val="center"/>
              <w:rPr>
                <w:rFonts w:ascii="Calibri" w:eastAsia="Calibri" w:hAnsi="Calibri" w:cs="Times New Roman"/>
              </w:rPr>
            </w:pPr>
            <w:r w:rsidRPr="00C71F36">
              <w:rPr>
                <w:rFonts w:ascii="Calibri" w:eastAsia="Calibri" w:hAnsi="Calibri" w:cs="Times New Roman"/>
                <w:b/>
                <w:color w:val="FF0000"/>
              </w:rPr>
              <w:t>CENTRO CLINICO</w:t>
            </w:r>
          </w:p>
        </w:tc>
      </w:tr>
      <w:tr w:rsidR="006C3352" w:rsidTr="00C7064F">
        <w:tc>
          <w:tcPr>
            <w:tcW w:w="3227" w:type="dxa"/>
          </w:tcPr>
          <w:p w:rsidR="006C3352" w:rsidRDefault="00C7064F" w:rsidP="006C3352">
            <w:pPr>
              <w:spacing w:before="100" w:beforeAutospacing="1" w:after="100" w:afterAutospacing="1"/>
              <w:jc w:val="both"/>
              <w:rPr>
                <w:rFonts w:ascii="Calibri" w:eastAsia="Calibri" w:hAnsi="Calibri" w:cs="Times New Roman"/>
              </w:rPr>
            </w:pPr>
            <w:r w:rsidRPr="00C7064F">
              <w:rPr>
                <w:rFonts w:eastAsia="Calibri" w:cs="Arial"/>
                <w:b/>
              </w:rPr>
              <w:t>Titolare</w:t>
            </w:r>
            <w:r>
              <w:rPr>
                <w:rFonts w:eastAsia="Calibri" w:cs="Arial"/>
              </w:rPr>
              <w:t xml:space="preserve"> </w:t>
            </w:r>
            <w:r w:rsidR="006C3352">
              <w:rPr>
                <w:rFonts w:eastAsia="Calibri" w:cs="Arial"/>
              </w:rPr>
              <w:t>(</w:t>
            </w:r>
            <w:r w:rsidR="006C3352" w:rsidRPr="00C07EDC">
              <w:rPr>
                <w:rFonts w:eastAsia="Calibri" w:cs="Arial"/>
                <w:sz w:val="20"/>
                <w:szCs w:val="20"/>
              </w:rPr>
              <w:t>Legale rappresentante Direttore Generale/Commissario )</w:t>
            </w:r>
            <w:r w:rsidR="006C3352">
              <w:rPr>
                <w:rFonts w:eastAsia="Calibri" w:cs="Arial"/>
              </w:rPr>
              <w:t xml:space="preserve"> </w:t>
            </w:r>
          </w:p>
        </w:tc>
        <w:tc>
          <w:tcPr>
            <w:tcW w:w="1984" w:type="dxa"/>
          </w:tcPr>
          <w:p w:rsidR="006C3352" w:rsidRDefault="006C3352" w:rsidP="006C3352">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Nome-cognome</w:t>
            </w:r>
          </w:p>
        </w:tc>
        <w:tc>
          <w:tcPr>
            <w:tcW w:w="851" w:type="dxa"/>
          </w:tcPr>
          <w:p w:rsidR="006C3352" w:rsidRDefault="006C3352" w:rsidP="00756674">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sede</w:t>
            </w:r>
          </w:p>
        </w:tc>
        <w:tc>
          <w:tcPr>
            <w:tcW w:w="1451" w:type="dxa"/>
          </w:tcPr>
          <w:p w:rsidR="006C3352" w:rsidRDefault="006C3352" w:rsidP="006C3352">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 xml:space="preserve">Recapito tel </w:t>
            </w:r>
          </w:p>
        </w:tc>
        <w:tc>
          <w:tcPr>
            <w:tcW w:w="2172" w:type="dxa"/>
          </w:tcPr>
          <w:p w:rsidR="006C3352" w:rsidRDefault="006C3352" w:rsidP="006C3352">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e-mail /PEC</w:t>
            </w:r>
          </w:p>
        </w:tc>
      </w:tr>
      <w:tr w:rsidR="006C3352" w:rsidTr="00C7064F">
        <w:tc>
          <w:tcPr>
            <w:tcW w:w="3227" w:type="dxa"/>
          </w:tcPr>
          <w:p w:rsidR="006C3352" w:rsidRDefault="00C7064F" w:rsidP="006C3352">
            <w:pPr>
              <w:spacing w:before="100" w:beforeAutospacing="1" w:after="100" w:afterAutospacing="1"/>
              <w:jc w:val="both"/>
              <w:rPr>
                <w:rFonts w:ascii="Calibri" w:eastAsia="Calibri" w:hAnsi="Calibri" w:cs="Times New Roman"/>
              </w:rPr>
            </w:pPr>
            <w:r w:rsidRPr="00DC786F">
              <w:rPr>
                <w:rFonts w:eastAsia="Calibri" w:cs="Arial"/>
                <w:b/>
              </w:rPr>
              <w:t xml:space="preserve">Soggetti </w:t>
            </w:r>
            <w:r w:rsidR="006C3352" w:rsidRPr="00DC786F">
              <w:rPr>
                <w:rFonts w:eastAsia="Calibri" w:cs="Arial"/>
                <w:b/>
              </w:rPr>
              <w:t>delegati</w:t>
            </w:r>
            <w:r w:rsidR="006C3352" w:rsidRPr="00DC786F">
              <w:rPr>
                <w:rFonts w:eastAsia="Calibri" w:cs="Arial"/>
              </w:rPr>
              <w:t xml:space="preserve"> e </w:t>
            </w:r>
            <w:r w:rsidR="006C3352" w:rsidRPr="00DC786F">
              <w:rPr>
                <w:rFonts w:eastAsia="Calibri" w:cs="Arial"/>
                <w:b/>
              </w:rPr>
              <w:t xml:space="preserve">addetti </w:t>
            </w:r>
            <w:r w:rsidR="006C3352" w:rsidRPr="00DC786F">
              <w:rPr>
                <w:rFonts w:eastAsia="Calibri" w:cs="Arial"/>
              </w:rPr>
              <w:t>in base alla organizzazione</w:t>
            </w:r>
            <w:r w:rsidR="006C3352">
              <w:rPr>
                <w:rFonts w:ascii="Calibri" w:eastAsia="Calibri" w:hAnsi="Calibri" w:cs="Times New Roman"/>
              </w:rPr>
              <w:t xml:space="preserve"> (P.I./Staff….)</w:t>
            </w:r>
          </w:p>
        </w:tc>
        <w:tc>
          <w:tcPr>
            <w:tcW w:w="1984" w:type="dxa"/>
          </w:tcPr>
          <w:p w:rsidR="006C3352" w:rsidRDefault="006C3352" w:rsidP="006C3352">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Nome-cognome</w:t>
            </w:r>
          </w:p>
        </w:tc>
        <w:tc>
          <w:tcPr>
            <w:tcW w:w="851" w:type="dxa"/>
          </w:tcPr>
          <w:p w:rsidR="006C3352" w:rsidRDefault="006C3352" w:rsidP="00756674">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sede</w:t>
            </w:r>
          </w:p>
        </w:tc>
        <w:tc>
          <w:tcPr>
            <w:tcW w:w="1451" w:type="dxa"/>
          </w:tcPr>
          <w:p w:rsidR="006C3352" w:rsidRDefault="006C3352" w:rsidP="006C3352">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 xml:space="preserve">Recapito tel </w:t>
            </w:r>
          </w:p>
        </w:tc>
        <w:tc>
          <w:tcPr>
            <w:tcW w:w="2172" w:type="dxa"/>
          </w:tcPr>
          <w:p w:rsidR="006C3352" w:rsidRDefault="006C3352" w:rsidP="006C3352">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e-mail /PEC</w:t>
            </w:r>
          </w:p>
        </w:tc>
      </w:tr>
      <w:tr w:rsidR="006C3352" w:rsidTr="00C7064F">
        <w:tc>
          <w:tcPr>
            <w:tcW w:w="3227" w:type="dxa"/>
          </w:tcPr>
          <w:p w:rsidR="006C3352" w:rsidRDefault="00C7064F" w:rsidP="00312313">
            <w:pPr>
              <w:spacing w:before="100" w:beforeAutospacing="1" w:after="100" w:afterAutospacing="1" w:line="360" w:lineRule="auto"/>
              <w:jc w:val="both"/>
              <w:rPr>
                <w:rFonts w:ascii="Calibri" w:eastAsia="Calibri" w:hAnsi="Calibri" w:cs="Times New Roman"/>
              </w:rPr>
            </w:pPr>
            <w:r>
              <w:rPr>
                <w:rFonts w:ascii="Calibri" w:eastAsia="Calibri" w:hAnsi="Calibri" w:cs="Times New Roman"/>
                <w:b/>
              </w:rPr>
              <w:t>Responsabile della P</w:t>
            </w:r>
            <w:r w:rsidR="00312313" w:rsidRPr="00312313">
              <w:rPr>
                <w:rFonts w:ascii="Calibri" w:eastAsia="Calibri" w:hAnsi="Calibri" w:cs="Times New Roman"/>
                <w:b/>
              </w:rPr>
              <w:t>rotezione dei dati</w:t>
            </w:r>
            <w:r w:rsidR="00312313">
              <w:rPr>
                <w:rFonts w:eastAsia="Times New Roman" w:cs="Times New Roman"/>
                <w:bCs/>
                <w:sz w:val="21"/>
                <w:lang w:eastAsia="it-IT"/>
              </w:rPr>
              <w:t xml:space="preserve"> </w:t>
            </w:r>
            <w:r w:rsidR="00312313" w:rsidRPr="00312313">
              <w:rPr>
                <w:rFonts w:eastAsia="Times New Roman" w:cs="Times New Roman"/>
                <w:bCs/>
                <w:sz w:val="21"/>
                <w:lang w:eastAsia="it-IT"/>
              </w:rPr>
              <w:t>(</w:t>
            </w:r>
            <w:r w:rsidR="00312313" w:rsidRPr="00312313">
              <w:rPr>
                <w:rFonts w:ascii="Calibri" w:eastAsia="Calibri" w:hAnsi="Calibri" w:cs="Times New Roman"/>
              </w:rPr>
              <w:t xml:space="preserve">Data Protection Officer </w:t>
            </w:r>
            <w:r w:rsidR="00312313" w:rsidRPr="00312313">
              <w:rPr>
                <w:rFonts w:ascii="Calibri" w:eastAsia="Calibri" w:hAnsi="Calibri" w:cs="Times New Roman"/>
              </w:rPr>
              <w:lastRenderedPageBreak/>
              <w:t xml:space="preserve">– </w:t>
            </w:r>
            <w:r w:rsidR="00312313" w:rsidRPr="00312313">
              <w:rPr>
                <w:rFonts w:eastAsia="Times New Roman" w:cs="Times New Roman"/>
                <w:bCs/>
                <w:sz w:val="21"/>
                <w:lang w:eastAsia="it-IT"/>
              </w:rPr>
              <w:t xml:space="preserve"> c.d. </w:t>
            </w:r>
            <w:hyperlink r:id="rId12" w:history="1">
              <w:r w:rsidR="00312313" w:rsidRPr="00C7064F">
                <w:rPr>
                  <w:rFonts w:eastAsia="Times New Roman" w:cs="Times New Roman"/>
                  <w:bCs/>
                  <w:sz w:val="21"/>
                  <w:lang w:eastAsia="it-IT"/>
                </w:rPr>
                <w:t>RPD-DPO</w:t>
              </w:r>
            </w:hyperlink>
            <w:r w:rsidR="00312313" w:rsidRPr="00C7064F">
              <w:rPr>
                <w:rFonts w:eastAsia="Times New Roman" w:cs="Times New Roman"/>
                <w:bCs/>
                <w:sz w:val="21"/>
                <w:lang w:eastAsia="it-IT"/>
              </w:rPr>
              <w:t xml:space="preserve">) </w:t>
            </w:r>
          </w:p>
        </w:tc>
        <w:tc>
          <w:tcPr>
            <w:tcW w:w="1984" w:type="dxa"/>
          </w:tcPr>
          <w:p w:rsidR="006C3352" w:rsidRDefault="006C3352" w:rsidP="006C3352">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lastRenderedPageBreak/>
              <w:t>Nome-cognome</w:t>
            </w:r>
          </w:p>
        </w:tc>
        <w:tc>
          <w:tcPr>
            <w:tcW w:w="851" w:type="dxa"/>
          </w:tcPr>
          <w:p w:rsidR="006C3352" w:rsidRDefault="006C3352" w:rsidP="00756674">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sede</w:t>
            </w:r>
          </w:p>
        </w:tc>
        <w:tc>
          <w:tcPr>
            <w:tcW w:w="1451" w:type="dxa"/>
          </w:tcPr>
          <w:p w:rsidR="006C3352" w:rsidRDefault="006C3352" w:rsidP="006C3352">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 xml:space="preserve">Recapito tel </w:t>
            </w:r>
          </w:p>
        </w:tc>
        <w:tc>
          <w:tcPr>
            <w:tcW w:w="2172" w:type="dxa"/>
          </w:tcPr>
          <w:p w:rsidR="006C3352" w:rsidRDefault="006C3352" w:rsidP="006C3352">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e-mail /PEC</w:t>
            </w:r>
          </w:p>
        </w:tc>
      </w:tr>
      <w:tr w:rsidR="006C3352" w:rsidTr="00C7064F">
        <w:trPr>
          <w:trHeight w:val="1157"/>
        </w:trPr>
        <w:tc>
          <w:tcPr>
            <w:tcW w:w="3227" w:type="dxa"/>
          </w:tcPr>
          <w:p w:rsidR="006C3352" w:rsidRDefault="00C7064F" w:rsidP="006C3352">
            <w:pPr>
              <w:spacing w:before="100" w:beforeAutospacing="1" w:after="100" w:afterAutospacing="1"/>
              <w:rPr>
                <w:rFonts w:ascii="Times New Roman" w:eastAsia="Times New Roman" w:hAnsi="Times New Roman" w:cs="Times New Roman"/>
                <w:i/>
                <w:iCs/>
                <w:sz w:val="21"/>
                <w:lang w:eastAsia="it-IT"/>
              </w:rPr>
            </w:pPr>
            <w:r w:rsidRPr="00C7064F">
              <w:rPr>
                <w:rFonts w:ascii="Calibri" w:eastAsia="Calibri" w:hAnsi="Calibri" w:cs="Times New Roman"/>
                <w:b/>
              </w:rPr>
              <w:t>Altri</w:t>
            </w:r>
            <w:r>
              <w:rPr>
                <w:rFonts w:ascii="Calibri" w:eastAsia="Calibri" w:hAnsi="Calibri" w:cs="Times New Roman"/>
              </w:rPr>
              <w:t xml:space="preserve"> </w:t>
            </w:r>
            <w:r w:rsidR="006C3352">
              <w:rPr>
                <w:rFonts w:ascii="Calibri" w:eastAsia="Calibri" w:hAnsi="Calibri" w:cs="Times New Roman"/>
              </w:rPr>
              <w:t xml:space="preserve">- </w:t>
            </w:r>
            <w:r w:rsidR="006C3352" w:rsidRPr="004D1609">
              <w:rPr>
                <w:rFonts w:ascii="Times New Roman" w:eastAsia="Times New Roman" w:hAnsi="Times New Roman" w:cs="Times New Roman"/>
                <w:sz w:val="21"/>
                <w:szCs w:val="21"/>
                <w:lang w:eastAsia="it-IT"/>
              </w:rPr>
              <w:t xml:space="preserve"> persone autorizzate al trattamento dei dati personali sotto l'autorità diretta del titolare o del responsabile" </w:t>
            </w:r>
            <w:r w:rsidR="006C3352" w:rsidRPr="004D1609">
              <w:rPr>
                <w:rFonts w:ascii="Times New Roman" w:eastAsia="Times New Roman" w:hAnsi="Times New Roman" w:cs="Times New Roman"/>
                <w:i/>
                <w:iCs/>
                <w:sz w:val="21"/>
                <w:lang w:eastAsia="it-IT"/>
              </w:rPr>
              <w:t xml:space="preserve">(si veda, in particolare, art. 4, 10, del </w:t>
            </w:r>
            <w:r w:rsidR="00A40770" w:rsidRPr="009B4948">
              <w:rPr>
                <w:rFonts w:eastAsia="Times New Roman" w:cs="Times New Roman"/>
                <w:bCs/>
                <w:sz w:val="21"/>
                <w:szCs w:val="21"/>
                <w:lang w:eastAsia="it-IT"/>
              </w:rPr>
              <w:t xml:space="preserve"> </w:t>
            </w:r>
            <w:r w:rsidR="00A40770" w:rsidRPr="00A40770">
              <w:rPr>
                <w:rFonts w:eastAsia="Times New Roman" w:cs="Times New Roman"/>
                <w:bCs/>
                <w:i/>
                <w:sz w:val="21"/>
                <w:szCs w:val="21"/>
                <w:lang w:eastAsia="it-IT"/>
              </w:rPr>
              <w:t>Regolamento UE</w:t>
            </w:r>
            <w:r w:rsidR="00A40770" w:rsidRPr="00A40770">
              <w:rPr>
                <w:rFonts w:eastAsia="Times New Roman" w:cs="Times New Roman"/>
                <w:i/>
                <w:sz w:val="21"/>
                <w:szCs w:val="21"/>
                <w:lang w:eastAsia="it-IT"/>
              </w:rPr>
              <w:t xml:space="preserve"> 679/2016</w:t>
            </w:r>
            <w:r w:rsidR="00A40770" w:rsidRPr="009B4948">
              <w:rPr>
                <w:rFonts w:eastAsia="Times New Roman" w:cs="Times New Roman"/>
                <w:sz w:val="21"/>
                <w:szCs w:val="21"/>
                <w:lang w:eastAsia="it-IT"/>
              </w:rPr>
              <w:t xml:space="preserve"> </w:t>
            </w:r>
            <w:r w:rsidR="006C3352" w:rsidRPr="004D1609">
              <w:rPr>
                <w:rFonts w:ascii="Times New Roman" w:eastAsia="Times New Roman" w:hAnsi="Times New Roman" w:cs="Times New Roman"/>
                <w:i/>
                <w:iCs/>
                <w:sz w:val="21"/>
                <w:lang w:eastAsia="it-IT"/>
              </w:rPr>
              <w:t>)</w:t>
            </w:r>
          </w:p>
          <w:p w:rsidR="006C3352" w:rsidRPr="00487A57" w:rsidRDefault="006C3352" w:rsidP="006C3352">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i/>
                <w:iCs/>
                <w:sz w:val="21"/>
                <w:lang w:eastAsia="it-IT"/>
              </w:rPr>
              <w:t>NON vi è più la figura dell’incaricato al trattamento</w:t>
            </w:r>
          </w:p>
        </w:tc>
        <w:tc>
          <w:tcPr>
            <w:tcW w:w="1984" w:type="dxa"/>
          </w:tcPr>
          <w:p w:rsidR="006C3352" w:rsidRDefault="006C3352" w:rsidP="006C3352">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Nome-cognome</w:t>
            </w:r>
          </w:p>
        </w:tc>
        <w:tc>
          <w:tcPr>
            <w:tcW w:w="851" w:type="dxa"/>
          </w:tcPr>
          <w:p w:rsidR="006C3352" w:rsidRDefault="006C3352" w:rsidP="00756674">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sede</w:t>
            </w:r>
          </w:p>
        </w:tc>
        <w:tc>
          <w:tcPr>
            <w:tcW w:w="1451" w:type="dxa"/>
          </w:tcPr>
          <w:p w:rsidR="006C3352" w:rsidRDefault="006C3352" w:rsidP="006C3352">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 xml:space="preserve">Recapito tel </w:t>
            </w:r>
          </w:p>
        </w:tc>
        <w:tc>
          <w:tcPr>
            <w:tcW w:w="2172" w:type="dxa"/>
          </w:tcPr>
          <w:p w:rsidR="006C3352" w:rsidRDefault="006C3352" w:rsidP="006C3352">
            <w:pPr>
              <w:spacing w:before="100" w:beforeAutospacing="1" w:after="100" w:afterAutospacing="1" w:line="360" w:lineRule="auto"/>
              <w:jc w:val="both"/>
              <w:rPr>
                <w:rFonts w:ascii="Calibri" w:eastAsia="Calibri" w:hAnsi="Calibri" w:cs="Times New Roman"/>
              </w:rPr>
            </w:pPr>
            <w:r>
              <w:rPr>
                <w:rFonts w:ascii="Calibri" w:eastAsia="Calibri" w:hAnsi="Calibri" w:cs="Times New Roman"/>
              </w:rPr>
              <w:t>e-mail /PEC</w:t>
            </w:r>
          </w:p>
        </w:tc>
      </w:tr>
    </w:tbl>
    <w:p w:rsidR="006C3352" w:rsidRPr="006C3352" w:rsidRDefault="00F02C70" w:rsidP="00133E08">
      <w:pPr>
        <w:pStyle w:val="Paragrafoelenco"/>
        <w:numPr>
          <w:ilvl w:val="0"/>
          <w:numId w:val="6"/>
        </w:numPr>
        <w:spacing w:before="240" w:after="120" w:line="240" w:lineRule="auto"/>
        <w:ind w:left="284" w:hanging="284"/>
        <w:contextualSpacing w:val="0"/>
        <w:rPr>
          <w:rFonts w:eastAsia="Calibri" w:cs="Times New Roman"/>
          <w:b/>
          <w:bCs/>
        </w:rPr>
      </w:pPr>
      <w:r>
        <w:rPr>
          <w:rFonts w:eastAsia="Calibri" w:cs="Times New Roman"/>
          <w:b/>
          <w:bCs/>
        </w:rPr>
        <w:t>S</w:t>
      </w:r>
      <w:r w:rsidRPr="002560F1">
        <w:rPr>
          <w:rFonts w:eastAsia="Calibri" w:cs="Times New Roman"/>
          <w:b/>
          <w:bCs/>
        </w:rPr>
        <w:t xml:space="preserve">PECIFICI DIRITTI </w:t>
      </w:r>
      <w:r>
        <w:rPr>
          <w:rFonts w:eastAsia="Calibri" w:cs="Times New Roman"/>
          <w:b/>
          <w:bCs/>
        </w:rPr>
        <w:t>DELL’</w:t>
      </w:r>
      <w:r w:rsidRPr="002560F1">
        <w:rPr>
          <w:rFonts w:eastAsia="Calibri" w:cs="Times New Roman"/>
          <w:b/>
          <w:bCs/>
        </w:rPr>
        <w:t>INTERESSATO RIGUARDO AI DATI PERSONALI E SENSIBILI</w:t>
      </w:r>
    </w:p>
    <w:p w:rsidR="00F75660" w:rsidRPr="00392663" w:rsidRDefault="00312313" w:rsidP="00312313">
      <w:pPr>
        <w:spacing w:after="120" w:line="240" w:lineRule="auto"/>
      </w:pPr>
      <w:r>
        <w:t>E</w:t>
      </w:r>
      <w:r w:rsidR="00444117" w:rsidRPr="002560F1">
        <w:t xml:space="preserve">lencare </w:t>
      </w:r>
      <w:r>
        <w:t xml:space="preserve">i </w:t>
      </w:r>
      <w:r w:rsidR="00444117" w:rsidRPr="002560F1">
        <w:t xml:space="preserve">diritti </w:t>
      </w:r>
      <w:r>
        <w:t>spettanti all’</w:t>
      </w:r>
      <w:r w:rsidR="00444117" w:rsidRPr="002560F1">
        <w:t>interessato</w:t>
      </w:r>
      <w:r w:rsidR="00E27BA7" w:rsidRPr="002560F1">
        <w:t xml:space="preserve"> </w:t>
      </w:r>
      <w:r>
        <w:t xml:space="preserve">in materia di trattamento dati , con sintetica indicazione del contenuto </w:t>
      </w:r>
      <w:r w:rsidR="00E27BA7" w:rsidRPr="00312313">
        <w:rPr>
          <w:rFonts w:eastAsia="Calibri" w:cs="Times New Roman"/>
        </w:rPr>
        <w:t>(art</w:t>
      </w:r>
      <w:r w:rsidR="00A40770" w:rsidRPr="00312313">
        <w:rPr>
          <w:rFonts w:eastAsia="Calibri" w:cs="Times New Roman"/>
        </w:rPr>
        <w:t>t</w:t>
      </w:r>
      <w:r w:rsidR="00E27BA7" w:rsidRPr="00312313">
        <w:rPr>
          <w:rFonts w:eastAsia="Calibri" w:cs="Times New Roman"/>
        </w:rPr>
        <w:t xml:space="preserve">. </w:t>
      </w:r>
      <w:r w:rsidR="00A40770" w:rsidRPr="00312313">
        <w:rPr>
          <w:rFonts w:eastAsia="Calibri" w:cs="Times New Roman"/>
        </w:rPr>
        <w:t xml:space="preserve"> 15-22</w:t>
      </w:r>
      <w:r w:rsidR="00E27BA7" w:rsidRPr="00312313">
        <w:rPr>
          <w:rFonts w:eastAsia="Calibri" w:cs="Times New Roman"/>
        </w:rPr>
        <w:t xml:space="preserve"> del </w:t>
      </w:r>
      <w:r w:rsidR="00A40770" w:rsidRPr="00312313">
        <w:rPr>
          <w:rFonts w:eastAsia="Times New Roman" w:cs="Times New Roman"/>
          <w:bCs/>
          <w:sz w:val="21"/>
          <w:szCs w:val="21"/>
          <w:lang w:eastAsia="it-IT"/>
        </w:rPr>
        <w:t>Regolamento UE</w:t>
      </w:r>
      <w:r w:rsidR="00FF5466">
        <w:rPr>
          <w:rFonts w:eastAsia="Times New Roman" w:cs="Times New Roman"/>
          <w:bCs/>
          <w:sz w:val="21"/>
          <w:szCs w:val="21"/>
          <w:lang w:eastAsia="it-IT"/>
        </w:rPr>
        <w:t xml:space="preserve"> n.</w:t>
      </w:r>
      <w:r w:rsidR="00A40770" w:rsidRPr="00312313">
        <w:rPr>
          <w:rFonts w:eastAsia="Times New Roman" w:cs="Times New Roman"/>
          <w:sz w:val="21"/>
          <w:szCs w:val="21"/>
          <w:lang w:eastAsia="it-IT"/>
        </w:rPr>
        <w:t xml:space="preserve"> 679/2016</w:t>
      </w:r>
      <w:r w:rsidR="00E27BA7" w:rsidRPr="00312313">
        <w:rPr>
          <w:rFonts w:eastAsia="Calibri" w:cs="Times New Roman"/>
        </w:rPr>
        <w:t>)</w:t>
      </w:r>
      <w:r w:rsidR="00F75660" w:rsidRPr="00312313">
        <w:rPr>
          <w:rFonts w:eastAsia="Calibri" w:cs="Times New Roman"/>
        </w:rPr>
        <w:t>:</w:t>
      </w:r>
      <w:r w:rsidR="00E27BA7" w:rsidRPr="00312313">
        <w:rPr>
          <w:rFonts w:eastAsia="Calibri" w:cs="Times New Roman"/>
        </w:rPr>
        <w:t xml:space="preserve"> </w:t>
      </w:r>
    </w:p>
    <w:p w:rsidR="00F75660" w:rsidRDefault="00312313" w:rsidP="00312313">
      <w:pPr>
        <w:spacing w:after="120" w:line="240" w:lineRule="auto"/>
        <w:jc w:val="both"/>
      </w:pPr>
      <w:r>
        <w:rPr>
          <w:rFonts w:eastAsia="Calibri" w:cs="Times New Roman"/>
        </w:rPr>
        <w:t>[</w:t>
      </w:r>
      <w:r w:rsidR="00E27BA7" w:rsidRPr="00312313">
        <w:rPr>
          <w:rFonts w:eastAsia="Calibri" w:cs="Times New Roman"/>
        </w:rPr>
        <w:t xml:space="preserve">diritti di </w:t>
      </w:r>
      <w:r w:rsidR="00E27BA7" w:rsidRPr="00312313">
        <w:rPr>
          <w:b/>
          <w:i/>
        </w:rPr>
        <w:t>accesso, rettifica/correzione, cancellazione</w:t>
      </w:r>
      <w:r w:rsidR="00F75660" w:rsidRPr="00312313">
        <w:rPr>
          <w:b/>
          <w:i/>
        </w:rPr>
        <w:t xml:space="preserve"> (</w:t>
      </w:r>
      <w:r w:rsidR="00F75660" w:rsidRPr="00312313">
        <w:rPr>
          <w:b/>
          <w:i/>
          <w:sz w:val="18"/>
          <w:szCs w:val="18"/>
        </w:rPr>
        <w:t>OBLIO</w:t>
      </w:r>
      <w:r w:rsidR="00F75660" w:rsidRPr="00312313">
        <w:rPr>
          <w:b/>
          <w:i/>
        </w:rPr>
        <w:t xml:space="preserve">) </w:t>
      </w:r>
      <w:r w:rsidR="00E27BA7" w:rsidRPr="00312313">
        <w:rPr>
          <w:b/>
          <w:i/>
        </w:rPr>
        <w:t>, limitazione, opposizione</w:t>
      </w:r>
      <w:r w:rsidR="00392663" w:rsidRPr="00312313">
        <w:rPr>
          <w:b/>
          <w:i/>
        </w:rPr>
        <w:t xml:space="preserve">, </w:t>
      </w:r>
      <w:r w:rsidR="00E27BA7" w:rsidRPr="00312313">
        <w:rPr>
          <w:b/>
          <w:i/>
        </w:rPr>
        <w:t xml:space="preserve"> portabilità</w:t>
      </w:r>
      <w:r w:rsidR="00E27BA7" w:rsidRPr="002560F1">
        <w:t xml:space="preserve"> (</w:t>
      </w:r>
      <w:r w:rsidR="00F75660">
        <w:t>=</w:t>
      </w:r>
      <w:r w:rsidR="00E27BA7" w:rsidRPr="002560F1">
        <w:t xml:space="preserve"> trasferire </w:t>
      </w:r>
      <w:r w:rsidR="00AC3198">
        <w:t xml:space="preserve">i dati </w:t>
      </w:r>
      <w:r w:rsidR="00E27BA7" w:rsidRPr="002560F1">
        <w:t>da un titolare ad un altro</w:t>
      </w:r>
      <w:r>
        <w:t xml:space="preserve">, </w:t>
      </w:r>
      <w:r w:rsidR="00AC3198">
        <w:t>ad es. per trasferimento da un centro clinico ad un altro</w:t>
      </w:r>
      <w:r>
        <w:rPr>
          <w:rFonts w:eastAsia="Calibri" w:cs="Times New Roman"/>
        </w:rPr>
        <w:t>]</w:t>
      </w:r>
    </w:p>
    <w:p w:rsidR="001627BA" w:rsidRPr="00ED2750" w:rsidRDefault="001627BA" w:rsidP="00FB0D12">
      <w:pPr>
        <w:numPr>
          <w:ilvl w:val="0"/>
          <w:numId w:val="22"/>
        </w:numPr>
        <w:suppressAutoHyphens/>
        <w:spacing w:after="120" w:line="240" w:lineRule="auto"/>
        <w:jc w:val="both"/>
        <w:rPr>
          <w:sz w:val="20"/>
          <w:szCs w:val="20"/>
        </w:rPr>
      </w:pPr>
      <w:r w:rsidRPr="001627BA">
        <w:rPr>
          <w:rFonts w:ascii="Arial" w:hAnsi="Arial" w:cs="Arial"/>
          <w:sz w:val="16"/>
          <w:szCs w:val="16"/>
        </w:rPr>
        <w:t xml:space="preserve">il diritto di </w:t>
      </w:r>
      <w:r w:rsidRPr="00C56FCC">
        <w:rPr>
          <w:rFonts w:ascii="Arial" w:hAnsi="Arial" w:cs="Arial"/>
          <w:b/>
          <w:sz w:val="16"/>
          <w:szCs w:val="16"/>
        </w:rPr>
        <w:t>accesso</w:t>
      </w:r>
      <w:r w:rsidRPr="001627BA">
        <w:rPr>
          <w:rFonts w:ascii="Arial" w:hAnsi="Arial" w:cs="Arial"/>
          <w:sz w:val="16"/>
          <w:szCs w:val="16"/>
        </w:rPr>
        <w:t xml:space="preserve"> dell’interessato (articolo 15) “</w:t>
      </w:r>
      <w:r w:rsidRPr="001627BA">
        <w:rPr>
          <w:rFonts w:ascii="Arial" w:hAnsi="Arial" w:cs="Arial"/>
          <w:i/>
          <w:sz w:val="16"/>
          <w:szCs w:val="16"/>
        </w:rPr>
        <w:t>L’interessato ha il diritto di ottenere dal titolare del trattamento la conferma che sia o meno in corso un trattamento di dati personali che lo riguardano e in tal caso, di ottenere l’accesso ai dati personali e alle informazioni</w:t>
      </w:r>
      <w:r w:rsidR="00ED2750">
        <w:rPr>
          <w:rFonts w:ascii="Arial" w:hAnsi="Arial" w:cs="Arial"/>
          <w:sz w:val="16"/>
          <w:szCs w:val="16"/>
        </w:rPr>
        <w:t xml:space="preserve">” - </w:t>
      </w:r>
      <w:r w:rsidR="00ED2750" w:rsidRPr="00ED2750">
        <w:rPr>
          <w:sz w:val="20"/>
          <w:szCs w:val="20"/>
        </w:rPr>
        <w:t>i titolari possono consentire agli interessati di consultare direttamente, da remoto e in modo sicuro, i propri dati personali</w:t>
      </w:r>
    </w:p>
    <w:p w:rsidR="001627BA" w:rsidRPr="001627BA" w:rsidRDefault="001627BA" w:rsidP="00FB0D12">
      <w:pPr>
        <w:numPr>
          <w:ilvl w:val="0"/>
          <w:numId w:val="22"/>
        </w:numPr>
        <w:suppressAutoHyphens/>
        <w:spacing w:after="120" w:line="240" w:lineRule="auto"/>
        <w:jc w:val="both"/>
        <w:rPr>
          <w:rFonts w:ascii="Arial" w:hAnsi="Arial" w:cs="Arial"/>
          <w:sz w:val="16"/>
          <w:szCs w:val="16"/>
        </w:rPr>
      </w:pPr>
      <w:r w:rsidRPr="001627BA">
        <w:rPr>
          <w:rFonts w:ascii="Arial" w:hAnsi="Arial" w:cs="Arial"/>
          <w:sz w:val="16"/>
          <w:szCs w:val="16"/>
        </w:rPr>
        <w:t xml:space="preserve">il diritto di </w:t>
      </w:r>
      <w:r w:rsidRPr="00C56FCC">
        <w:rPr>
          <w:rFonts w:ascii="Arial" w:hAnsi="Arial" w:cs="Arial"/>
          <w:b/>
          <w:sz w:val="16"/>
          <w:szCs w:val="16"/>
        </w:rPr>
        <w:t>rettifica</w:t>
      </w:r>
      <w:r w:rsidRPr="001627BA">
        <w:rPr>
          <w:rFonts w:ascii="Arial" w:hAnsi="Arial" w:cs="Arial"/>
          <w:sz w:val="16"/>
          <w:szCs w:val="16"/>
        </w:rPr>
        <w:t xml:space="preserve"> (articolo 16) “</w:t>
      </w:r>
      <w:r w:rsidRPr="001627BA">
        <w:rPr>
          <w:rFonts w:ascii="Arial" w:hAnsi="Arial" w:cs="Arial"/>
          <w:i/>
          <w:sz w:val="16"/>
          <w:szCs w:val="16"/>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sidRPr="001627BA">
        <w:rPr>
          <w:rFonts w:ascii="Arial" w:hAnsi="Arial" w:cs="Arial"/>
          <w:sz w:val="16"/>
          <w:szCs w:val="16"/>
        </w:rPr>
        <w:t>”;</w:t>
      </w:r>
    </w:p>
    <w:p w:rsidR="001627BA" w:rsidRPr="001627BA" w:rsidRDefault="001627BA" w:rsidP="00FB0D12">
      <w:pPr>
        <w:numPr>
          <w:ilvl w:val="0"/>
          <w:numId w:val="22"/>
        </w:numPr>
        <w:suppressAutoHyphens/>
        <w:spacing w:after="120" w:line="240" w:lineRule="auto"/>
        <w:jc w:val="both"/>
        <w:rPr>
          <w:rFonts w:ascii="Arial" w:hAnsi="Arial" w:cs="Arial"/>
          <w:sz w:val="16"/>
          <w:szCs w:val="16"/>
        </w:rPr>
      </w:pPr>
      <w:r w:rsidRPr="001627BA">
        <w:rPr>
          <w:rFonts w:ascii="Arial" w:hAnsi="Arial" w:cs="Arial"/>
          <w:sz w:val="16"/>
          <w:szCs w:val="16"/>
        </w:rPr>
        <w:t xml:space="preserve">il diritto alla </w:t>
      </w:r>
      <w:r w:rsidRPr="00C56FCC">
        <w:rPr>
          <w:rFonts w:ascii="Arial" w:hAnsi="Arial" w:cs="Arial"/>
          <w:b/>
          <w:sz w:val="16"/>
          <w:szCs w:val="16"/>
        </w:rPr>
        <w:t>cancellazione</w:t>
      </w:r>
      <w:r w:rsidRPr="001627BA">
        <w:rPr>
          <w:rFonts w:ascii="Arial" w:hAnsi="Arial" w:cs="Arial"/>
          <w:sz w:val="16"/>
          <w:szCs w:val="16"/>
        </w:rPr>
        <w:t xml:space="preserve"> (diritto all’</w:t>
      </w:r>
      <w:r w:rsidRPr="00C56FCC">
        <w:rPr>
          <w:rFonts w:ascii="Arial" w:hAnsi="Arial" w:cs="Arial"/>
          <w:b/>
          <w:sz w:val="16"/>
          <w:szCs w:val="16"/>
        </w:rPr>
        <w:t>oblio</w:t>
      </w:r>
      <w:r w:rsidRPr="001627BA">
        <w:rPr>
          <w:rFonts w:ascii="Arial" w:hAnsi="Arial" w:cs="Arial"/>
          <w:sz w:val="16"/>
          <w:szCs w:val="16"/>
        </w:rPr>
        <w:t>) (articolo 17) “</w:t>
      </w:r>
      <w:r w:rsidRPr="001627BA">
        <w:rPr>
          <w:rFonts w:ascii="Arial" w:hAnsi="Arial" w:cs="Arial"/>
          <w:i/>
          <w:sz w:val="16"/>
          <w:szCs w:val="16"/>
        </w:rPr>
        <w:t xml:space="preserve">L’interessato ha il diritto di ottenere dal titolare del trattamento la cancellazione dei dati personali che lo riguardano e il titolare ha l’obbligo di cancellare senza ingiustificato ritardo i dati personali. </w:t>
      </w:r>
    </w:p>
    <w:p w:rsidR="00F83710" w:rsidRPr="00C56FCC" w:rsidRDefault="001627BA" w:rsidP="00FB0D12">
      <w:pPr>
        <w:numPr>
          <w:ilvl w:val="0"/>
          <w:numId w:val="22"/>
        </w:numPr>
        <w:suppressAutoHyphens/>
        <w:spacing w:after="120" w:line="240" w:lineRule="auto"/>
        <w:jc w:val="both"/>
        <w:rPr>
          <w:rFonts w:ascii="Arial" w:hAnsi="Arial" w:cs="Arial"/>
          <w:sz w:val="16"/>
          <w:szCs w:val="16"/>
        </w:rPr>
      </w:pPr>
      <w:r w:rsidRPr="001627BA">
        <w:rPr>
          <w:rFonts w:ascii="Arial" w:hAnsi="Arial" w:cs="Arial"/>
          <w:sz w:val="16"/>
          <w:szCs w:val="16"/>
        </w:rPr>
        <w:t xml:space="preserve">il diritto alla </w:t>
      </w:r>
      <w:r w:rsidRPr="00C56FCC">
        <w:rPr>
          <w:rFonts w:ascii="Arial" w:hAnsi="Arial" w:cs="Arial"/>
          <w:b/>
          <w:sz w:val="16"/>
          <w:szCs w:val="16"/>
        </w:rPr>
        <w:t>portabilità</w:t>
      </w:r>
      <w:r w:rsidRPr="001627BA">
        <w:rPr>
          <w:rFonts w:ascii="Arial" w:hAnsi="Arial" w:cs="Arial"/>
          <w:sz w:val="16"/>
          <w:szCs w:val="16"/>
        </w:rPr>
        <w:t xml:space="preserve"> dei dati (articolo 20) “</w:t>
      </w:r>
      <w:r w:rsidRPr="001627BA">
        <w:rPr>
          <w:rFonts w:ascii="Arial" w:hAnsi="Arial" w:cs="Arial"/>
          <w:i/>
          <w:sz w:val="16"/>
          <w:szCs w:val="16"/>
        </w:rPr>
        <w:t>L’interessato ha diritto di ricevere in un formato strutturato, di uso comune e leggibile da dispositivo automatico i dati personali che lo riguardano forniti a un titolare del trattamento e ha il diritto di trasmettere tali dati a un altro titolare del tr</w:t>
      </w:r>
      <w:r w:rsidR="00F83710">
        <w:rPr>
          <w:rFonts w:ascii="Arial" w:hAnsi="Arial" w:cs="Arial"/>
          <w:i/>
          <w:sz w:val="16"/>
          <w:szCs w:val="16"/>
        </w:rPr>
        <w:t>attamento</w:t>
      </w:r>
      <w:r w:rsidRPr="001627BA">
        <w:rPr>
          <w:rFonts w:ascii="Arial" w:hAnsi="Arial" w:cs="Arial"/>
          <w:i/>
          <w:sz w:val="16"/>
          <w:szCs w:val="16"/>
        </w:rPr>
        <w:t xml:space="preserve"> </w:t>
      </w:r>
      <w:r w:rsidR="00F83710" w:rsidRPr="00C56FCC">
        <w:rPr>
          <w:rFonts w:ascii="Arial" w:hAnsi="Arial" w:cs="Arial"/>
          <w:sz w:val="16"/>
          <w:szCs w:val="16"/>
        </w:rPr>
        <w:t xml:space="preserve">– (il titolare deve essere in grado di trasmettere </w:t>
      </w:r>
      <w:r w:rsidR="00C56FCC" w:rsidRPr="00C56FCC">
        <w:rPr>
          <w:rFonts w:ascii="Arial" w:hAnsi="Arial" w:cs="Arial"/>
          <w:sz w:val="16"/>
          <w:szCs w:val="16"/>
        </w:rPr>
        <w:t xml:space="preserve">direttamente </w:t>
      </w:r>
      <w:r w:rsidR="00F83710" w:rsidRPr="00C56FCC">
        <w:rPr>
          <w:rFonts w:ascii="Arial" w:hAnsi="Arial" w:cs="Arial"/>
          <w:sz w:val="16"/>
          <w:szCs w:val="16"/>
        </w:rPr>
        <w:t>i dati ad un altro titolare</w:t>
      </w:r>
      <w:r w:rsidR="00C56FCC" w:rsidRPr="00C56FCC">
        <w:rPr>
          <w:rFonts w:ascii="Arial" w:hAnsi="Arial" w:cs="Arial"/>
          <w:sz w:val="16"/>
          <w:szCs w:val="16"/>
        </w:rPr>
        <w:t xml:space="preserve"> indicato dall´interessato, se tecnicamente possibile</w:t>
      </w:r>
      <w:r w:rsidR="00F83710" w:rsidRPr="00C56FCC">
        <w:rPr>
          <w:rFonts w:ascii="Arial" w:hAnsi="Arial" w:cs="Arial"/>
          <w:sz w:val="16"/>
          <w:szCs w:val="16"/>
        </w:rPr>
        <w:t>)</w:t>
      </w:r>
      <w:r w:rsidR="00312313">
        <w:rPr>
          <w:rFonts w:ascii="Arial" w:hAnsi="Arial" w:cs="Arial"/>
          <w:sz w:val="16"/>
          <w:szCs w:val="16"/>
        </w:rPr>
        <w:t xml:space="preserve"> </w:t>
      </w:r>
    </w:p>
    <w:p w:rsidR="001627BA" w:rsidRPr="001627BA" w:rsidRDefault="001627BA" w:rsidP="00FB0D12">
      <w:pPr>
        <w:numPr>
          <w:ilvl w:val="0"/>
          <w:numId w:val="22"/>
        </w:numPr>
        <w:suppressAutoHyphens/>
        <w:spacing w:after="120" w:line="240" w:lineRule="auto"/>
        <w:jc w:val="both"/>
        <w:rPr>
          <w:rFonts w:ascii="Arial" w:hAnsi="Arial" w:cs="Arial"/>
          <w:sz w:val="16"/>
          <w:szCs w:val="16"/>
        </w:rPr>
      </w:pPr>
      <w:r w:rsidRPr="001627BA">
        <w:rPr>
          <w:rFonts w:ascii="Arial" w:hAnsi="Arial" w:cs="Arial"/>
          <w:sz w:val="16"/>
          <w:szCs w:val="16"/>
        </w:rPr>
        <w:t xml:space="preserve">il diritto di </w:t>
      </w:r>
      <w:r w:rsidRPr="00C56FCC">
        <w:rPr>
          <w:rFonts w:ascii="Arial" w:hAnsi="Arial" w:cs="Arial"/>
          <w:b/>
          <w:sz w:val="16"/>
          <w:szCs w:val="16"/>
        </w:rPr>
        <w:t>opposizione</w:t>
      </w:r>
      <w:r w:rsidRPr="001627BA">
        <w:rPr>
          <w:rFonts w:ascii="Arial" w:hAnsi="Arial" w:cs="Arial"/>
          <w:sz w:val="16"/>
          <w:szCs w:val="16"/>
        </w:rPr>
        <w:t xml:space="preserve"> (articolo 21) “</w:t>
      </w:r>
      <w:r w:rsidRPr="001627BA">
        <w:rPr>
          <w:rFonts w:ascii="Arial" w:hAnsi="Arial" w:cs="Arial"/>
          <w:i/>
          <w:sz w:val="16"/>
          <w:szCs w:val="16"/>
        </w:rPr>
        <w:t>L’interessato ha il diritto di opporsi in qualsiasi momento, per motivi connessi alla sua situazione particolare, al trattamento dei dati personali che lo riguardano</w:t>
      </w:r>
      <w:r w:rsidR="00FB0D12">
        <w:rPr>
          <w:rFonts w:ascii="Arial" w:hAnsi="Arial" w:cs="Arial"/>
          <w:i/>
          <w:sz w:val="16"/>
          <w:szCs w:val="16"/>
        </w:rPr>
        <w:t>”</w:t>
      </w:r>
      <w:r w:rsidRPr="001627BA">
        <w:rPr>
          <w:rFonts w:ascii="Arial" w:hAnsi="Arial" w:cs="Arial"/>
          <w:i/>
          <w:sz w:val="16"/>
          <w:szCs w:val="16"/>
        </w:rPr>
        <w:t>.</w:t>
      </w:r>
    </w:p>
    <w:p w:rsidR="005A7319" w:rsidRPr="00392663" w:rsidRDefault="00312313" w:rsidP="00312313">
      <w:pPr>
        <w:spacing w:after="120" w:line="240" w:lineRule="auto"/>
        <w:jc w:val="both"/>
      </w:pPr>
      <w:r>
        <w:t>Per la cancellazione, s</w:t>
      </w:r>
      <w:r w:rsidR="00F75660" w:rsidRPr="00392663">
        <w:t>pecificare se la revoca al</w:t>
      </w:r>
      <w:r w:rsidR="00C527CC" w:rsidRPr="00392663">
        <w:t>l’autorizzazione al</w:t>
      </w:r>
      <w:r w:rsidR="00F75660" w:rsidRPr="00392663">
        <w:t xml:space="preserve"> trattamento </w:t>
      </w:r>
      <w:r w:rsidR="00ED2750">
        <w:t xml:space="preserve">dei dati </w:t>
      </w:r>
      <w:r w:rsidR="00F75660" w:rsidRPr="00392663">
        <w:t>vale sin dall’origine</w:t>
      </w:r>
      <w:r w:rsidR="00ED2750">
        <w:t xml:space="preserve">, e cioè già </w:t>
      </w:r>
      <w:r w:rsidR="00392663" w:rsidRPr="00392663">
        <w:t>al momento dell’adesione</w:t>
      </w:r>
      <w:r w:rsidR="00ED2750">
        <w:t xml:space="preserve"> allo studio con relativo consenso al trattamento, ovvero se si inibisce il trattamento solo</w:t>
      </w:r>
      <w:r w:rsidR="00C527CC" w:rsidRPr="00392663">
        <w:t xml:space="preserve"> dal</w:t>
      </w:r>
      <w:r w:rsidR="00E27BA7" w:rsidRPr="00392663">
        <w:t xml:space="preserve"> momento</w:t>
      </w:r>
      <w:r w:rsidR="00FB0D12">
        <w:t xml:space="preserve"> del</w:t>
      </w:r>
      <w:r w:rsidR="00ED2750">
        <w:t>la revoca del consenso</w:t>
      </w:r>
      <w:r w:rsidR="00392663" w:rsidRPr="00392663">
        <w:t>)</w:t>
      </w:r>
      <w:r w:rsidR="00ED2750">
        <w:t>.</w:t>
      </w:r>
    </w:p>
    <w:p w:rsidR="00F21E6C" w:rsidRPr="00F21E6C" w:rsidRDefault="00F21E6C" w:rsidP="00F21E6C">
      <w:pPr>
        <w:spacing w:after="120" w:line="240" w:lineRule="auto"/>
        <w:jc w:val="both"/>
      </w:pPr>
      <w:r w:rsidRPr="00F21E6C">
        <w:t xml:space="preserve">Sono ammesse </w:t>
      </w:r>
      <w:r w:rsidRPr="00F21E6C">
        <w:rPr>
          <w:bCs/>
        </w:rPr>
        <w:t xml:space="preserve">deroghe ai diritti </w:t>
      </w:r>
      <w:r w:rsidRPr="00F21E6C">
        <w:t>riconosciuti dal regolamento, ma solo sul fondamento di disposizioni normative nazionali, ai sensi dell´articolo 23, nonché di altri articoli relativi ad ambiti specifici.</w:t>
      </w:r>
    </w:p>
    <w:p w:rsidR="00312313" w:rsidRDefault="00312313" w:rsidP="00312313">
      <w:pPr>
        <w:spacing w:after="120" w:line="240" w:lineRule="auto"/>
        <w:jc w:val="both"/>
      </w:pPr>
      <w:r>
        <w:t>S</w:t>
      </w:r>
      <w:r w:rsidR="00444117" w:rsidRPr="002560F1">
        <w:t>pecificare</w:t>
      </w:r>
      <w:r>
        <w:t>:</w:t>
      </w:r>
      <w:r w:rsidR="00444117" w:rsidRPr="002560F1">
        <w:t xml:space="preserve"> </w:t>
      </w:r>
    </w:p>
    <w:p w:rsidR="00444117" w:rsidRPr="002560F1" w:rsidRDefault="00444117" w:rsidP="00312313">
      <w:pPr>
        <w:pStyle w:val="Paragrafoelenco"/>
        <w:numPr>
          <w:ilvl w:val="0"/>
          <w:numId w:val="5"/>
        </w:numPr>
        <w:spacing w:after="120" w:line="240" w:lineRule="auto"/>
        <w:contextualSpacing w:val="0"/>
        <w:jc w:val="both"/>
      </w:pPr>
      <w:r w:rsidRPr="002560F1">
        <w:t>che t</w:t>
      </w:r>
      <w:r w:rsidR="00256E5B" w:rsidRPr="002560F1">
        <w:t>alvolta nel corso dello studio potrebbe accadere che all’intere</w:t>
      </w:r>
      <w:r w:rsidRPr="002560F1">
        <w:t>ssato venga t</w:t>
      </w:r>
      <w:r w:rsidR="00256E5B" w:rsidRPr="002560F1">
        <w:t xml:space="preserve">emporaneamente limitato l’accesso ai suoi dati per proteggere </w:t>
      </w:r>
      <w:r w:rsidR="00C07EDC">
        <w:t xml:space="preserve">la validità </w:t>
      </w:r>
      <w:r w:rsidR="00256E5B" w:rsidRPr="002560F1">
        <w:t xml:space="preserve">dello studio </w:t>
      </w:r>
      <w:r w:rsidR="00C07EDC">
        <w:t xml:space="preserve">stesso </w:t>
      </w:r>
      <w:r w:rsidR="00256E5B" w:rsidRPr="002560F1">
        <w:t>(</w:t>
      </w:r>
      <w:r w:rsidR="00C07EDC">
        <w:t xml:space="preserve">ad </w:t>
      </w:r>
      <w:r w:rsidR="00256E5B" w:rsidRPr="002560F1">
        <w:t>es. per l’assegnazione ad un braccio di trattamento</w:t>
      </w:r>
      <w:r w:rsidR="00FB0D12">
        <w:t>/placebo)</w:t>
      </w:r>
      <w:r w:rsidR="00256E5B" w:rsidRPr="002560F1">
        <w:t>, fermo restando che al termine dello studio TUTTI i dati saranno resi disponibili</w:t>
      </w:r>
      <w:r w:rsidR="00FE5E49">
        <w:t>;</w:t>
      </w:r>
    </w:p>
    <w:p w:rsidR="00256E5B" w:rsidRDefault="00FE5E49" w:rsidP="00312313">
      <w:pPr>
        <w:pStyle w:val="Paragrafoelenco"/>
        <w:numPr>
          <w:ilvl w:val="0"/>
          <w:numId w:val="5"/>
        </w:numPr>
        <w:spacing w:after="120" w:line="240" w:lineRule="auto"/>
        <w:ind w:left="714" w:hanging="357"/>
        <w:contextualSpacing w:val="0"/>
        <w:jc w:val="both"/>
        <w:rPr>
          <w:b/>
          <w:i/>
        </w:rPr>
      </w:pPr>
      <w:r>
        <w:t>p</w:t>
      </w:r>
      <w:r w:rsidR="00256E5B" w:rsidRPr="002560F1">
        <w:t xml:space="preserve">er l’esercizio dei diritti ci si può rivolgere al Medico Responsabile dello studio, </w:t>
      </w:r>
      <w:r w:rsidR="00392663" w:rsidRPr="002560F1">
        <w:t>al DPO Aziendale</w:t>
      </w:r>
      <w:r w:rsidR="00392663">
        <w:t xml:space="preserve"> o agli altri soggetti di cui al </w:t>
      </w:r>
      <w:r w:rsidR="00392663" w:rsidRPr="00392663">
        <w:rPr>
          <w:b/>
          <w:i/>
        </w:rPr>
        <w:t xml:space="preserve">punto </w:t>
      </w:r>
      <w:r w:rsidR="00F8437C">
        <w:rPr>
          <w:b/>
          <w:i/>
        </w:rPr>
        <w:t>7</w:t>
      </w:r>
      <w:r w:rsidR="00392663" w:rsidRPr="00392663">
        <w:rPr>
          <w:b/>
          <w:i/>
        </w:rPr>
        <w:t>)</w:t>
      </w:r>
      <w:r w:rsidRPr="00FE5E49">
        <w:t>;</w:t>
      </w:r>
    </w:p>
    <w:p w:rsidR="00D9430B" w:rsidRDefault="005B01B6" w:rsidP="00312313">
      <w:pPr>
        <w:pStyle w:val="Paragrafoelenco"/>
        <w:numPr>
          <w:ilvl w:val="0"/>
          <w:numId w:val="5"/>
        </w:numPr>
        <w:spacing w:after="120" w:line="240" w:lineRule="auto"/>
        <w:ind w:left="714" w:hanging="357"/>
        <w:contextualSpacing w:val="0"/>
        <w:jc w:val="both"/>
      </w:pPr>
      <w:r w:rsidRPr="005B01B6">
        <w:t xml:space="preserve">Il termine per la risposta all'interessato è, per tutti i diritti (compreso il diritto di accesso), </w:t>
      </w:r>
      <w:r w:rsidR="00312313">
        <w:t>di un</w:t>
      </w:r>
      <w:r w:rsidRPr="005B01B6">
        <w:t xml:space="preserve"> mese, estendibil</w:t>
      </w:r>
      <w:r w:rsidR="006C3352">
        <w:t>e</w:t>
      </w:r>
      <w:r w:rsidRPr="005B01B6">
        <w:t xml:space="preserve"> fino a </w:t>
      </w:r>
      <w:r w:rsidR="00312313">
        <w:t>tre</w:t>
      </w:r>
      <w:r w:rsidRPr="005B01B6">
        <w:t xml:space="preserve"> mesi in casi di particolare complessità; il titolare deve comunque dare un riscontro all'interessato entro </w:t>
      </w:r>
      <w:r w:rsidR="00312313">
        <w:t>un</w:t>
      </w:r>
      <w:r w:rsidRPr="005B01B6">
        <w:t xml:space="preserve"> mese dalla rich</w:t>
      </w:r>
      <w:r w:rsidR="00312313">
        <w:t>iesta, anch</w:t>
      </w:r>
      <w:r w:rsidR="00FE5E49">
        <w:t>e in caso di diniego (motivato);</w:t>
      </w:r>
    </w:p>
    <w:p w:rsidR="00F21E6C" w:rsidRDefault="00FE5E49" w:rsidP="00F21E6C">
      <w:pPr>
        <w:pStyle w:val="Paragrafoelenco"/>
        <w:numPr>
          <w:ilvl w:val="0"/>
          <w:numId w:val="5"/>
        </w:numPr>
        <w:spacing w:after="120" w:line="240" w:lineRule="auto"/>
        <w:ind w:left="714" w:hanging="357"/>
        <w:contextualSpacing w:val="0"/>
        <w:jc w:val="both"/>
      </w:pPr>
      <w:r>
        <w:rPr>
          <w:bCs/>
        </w:rPr>
        <w:lastRenderedPageBreak/>
        <w:t>l</w:t>
      </w:r>
      <w:r w:rsidR="00F21E6C" w:rsidRPr="00F21E6C">
        <w:rPr>
          <w:bCs/>
        </w:rPr>
        <w:t xml:space="preserve">´esercizio dei diritti è, in linea di principio, gratuito </w:t>
      </w:r>
      <w:r w:rsidR="00F21E6C" w:rsidRPr="00F21E6C">
        <w:t>per l´interessato, ma possono esservi eccezioni</w:t>
      </w:r>
      <w:r w:rsidR="00F21E6C">
        <w:t>.</w:t>
      </w:r>
      <w:r w:rsidR="00F21E6C" w:rsidRPr="00F21E6C">
        <w:t xml:space="preserve"> </w:t>
      </w:r>
      <w:r w:rsidR="00F21E6C">
        <w:t>S</w:t>
      </w:r>
      <w:r w:rsidR="00F21E6C" w:rsidRPr="00312313">
        <w:t>petta al titolare</w:t>
      </w:r>
      <w:r w:rsidR="00F21E6C" w:rsidRPr="00D9430B">
        <w:t xml:space="preserve"> valutare la complessità del riscontro all´interessato e </w:t>
      </w:r>
      <w:r w:rsidR="00F21E6C" w:rsidRPr="00312313">
        <w:t>stabilire l´ammontare dell´eventuale contributo</w:t>
      </w:r>
      <w:r w:rsidR="00F21E6C" w:rsidRPr="00D9430B">
        <w:t xml:space="preserve"> da chiedere all´interessato, ma soltanto se si tratta di richieste </w:t>
      </w:r>
      <w:r w:rsidR="00F21E6C" w:rsidRPr="00312313">
        <w:t>manifestamente infondate o eccessive</w:t>
      </w:r>
      <w:r w:rsidR="00F21E6C" w:rsidRPr="00D9430B">
        <w:t xml:space="preserve"> (anche ripetitive)</w:t>
      </w:r>
      <w:r w:rsidR="00F21E6C" w:rsidRPr="00312313">
        <w:t xml:space="preserve"> - (art. 12.5 del Regolamento UE </w:t>
      </w:r>
      <w:r w:rsidR="00FF5466">
        <w:t xml:space="preserve">n. </w:t>
      </w:r>
      <w:r w:rsidR="00F21E6C" w:rsidRPr="00312313">
        <w:t>679/2016 )</w:t>
      </w:r>
      <w:r w:rsidR="00F21E6C" w:rsidRPr="00D9430B">
        <w:t xml:space="preserve">, ovvero se sono chieste </w:t>
      </w:r>
      <w:r w:rsidR="00F21E6C" w:rsidRPr="00312313">
        <w:t>più "copie" dei dati personali</w:t>
      </w:r>
      <w:r w:rsidR="00F21E6C" w:rsidRPr="00D9430B">
        <w:t xml:space="preserve"> nel caso del diritto di accesso </w:t>
      </w:r>
      <w:r w:rsidR="00F21E6C" w:rsidRPr="00312313">
        <w:t>(art. 15, paragrafo 3)</w:t>
      </w:r>
      <w:r w:rsidR="00F21E6C" w:rsidRPr="00D9430B">
        <w:t xml:space="preserve">; in quest´ultimo caso il titolare deve tenere conto dei </w:t>
      </w:r>
      <w:r>
        <w:t>costi amministrativi sostenuti;</w:t>
      </w:r>
    </w:p>
    <w:p w:rsidR="00F21E6C" w:rsidRPr="00F21E6C" w:rsidRDefault="00FE5E49" w:rsidP="00F21E6C">
      <w:pPr>
        <w:pStyle w:val="Paragrafoelenco"/>
        <w:numPr>
          <w:ilvl w:val="0"/>
          <w:numId w:val="5"/>
        </w:numPr>
        <w:spacing w:after="120" w:line="240" w:lineRule="auto"/>
        <w:ind w:left="714" w:hanging="357"/>
        <w:contextualSpacing w:val="0"/>
        <w:jc w:val="both"/>
      </w:pPr>
      <w:r>
        <w:t>i</w:t>
      </w:r>
      <w:r w:rsidR="00F21E6C" w:rsidRPr="00F21E6C">
        <w:t xml:space="preserve">l titolare ha il diritto di chiedere informazioni necessarie a identificare l´interessato, e quest´ultimo ha il dovere di fornirle, secondo modalità idonee </w:t>
      </w:r>
      <w:r w:rsidR="00F21E6C" w:rsidRPr="00F21E6C">
        <w:rPr>
          <w:i/>
          <w:iCs/>
        </w:rPr>
        <w:t>(si vedano, in particolare, art. 11, paragrafo 2 e art. 12, paragrafo 6)</w:t>
      </w:r>
      <w:r w:rsidR="00E27AB7">
        <w:t>;</w:t>
      </w:r>
    </w:p>
    <w:p w:rsidR="00D9430B" w:rsidRPr="00F21E6C" w:rsidRDefault="00D9430B" w:rsidP="00D9430B">
      <w:pPr>
        <w:pStyle w:val="Paragrafoelenco"/>
        <w:numPr>
          <w:ilvl w:val="0"/>
          <w:numId w:val="5"/>
        </w:numPr>
        <w:spacing w:after="120" w:line="240" w:lineRule="auto"/>
        <w:ind w:left="714" w:hanging="357"/>
        <w:contextualSpacing w:val="0"/>
        <w:jc w:val="both"/>
      </w:pPr>
      <w:r w:rsidRPr="00D9430B">
        <w:t xml:space="preserve">Il </w:t>
      </w:r>
      <w:r w:rsidRPr="00312313">
        <w:t>riscontro all´interessato</w:t>
      </w:r>
      <w:r w:rsidRPr="00D9430B">
        <w:t xml:space="preserve"> di regola deve </w:t>
      </w:r>
      <w:r w:rsidRPr="00F21E6C">
        <w:t xml:space="preserve">avvenire in forma scritta anche attraverso strumenti elettronici che ne favoriscano l´accessibilità; può essere dato </w:t>
      </w:r>
      <w:r w:rsidRPr="00F21E6C">
        <w:rPr>
          <w:bCs/>
        </w:rPr>
        <w:t>oralmente solo se così richiede l´interessato</w:t>
      </w:r>
      <w:r w:rsidRPr="00F21E6C">
        <w:t xml:space="preserve"> stesso </w:t>
      </w:r>
      <w:r w:rsidRPr="00F21E6C">
        <w:rPr>
          <w:i/>
          <w:iCs/>
        </w:rPr>
        <w:t>(art. 12, paragrafo 1; si veda anche art. 15, paragrafo 3)</w:t>
      </w:r>
      <w:r w:rsidR="00E27AB7">
        <w:t>;</w:t>
      </w:r>
    </w:p>
    <w:p w:rsidR="00D9430B" w:rsidRPr="00F21E6C" w:rsidRDefault="00D9430B" w:rsidP="00D9430B">
      <w:pPr>
        <w:pStyle w:val="Paragrafoelenco"/>
        <w:numPr>
          <w:ilvl w:val="0"/>
          <w:numId w:val="5"/>
        </w:numPr>
        <w:spacing w:after="120" w:line="240" w:lineRule="auto"/>
        <w:ind w:left="714" w:hanging="357"/>
        <w:contextualSpacing w:val="0"/>
        <w:jc w:val="both"/>
      </w:pPr>
      <w:r w:rsidRPr="00F21E6C">
        <w:rPr>
          <w:color w:val="000000"/>
        </w:rPr>
        <w:t xml:space="preserve">La risposta fornita all´interessato non deve essere </w:t>
      </w:r>
      <w:r w:rsidRPr="00F21E6C">
        <w:t xml:space="preserve">solo "intelligibile", ma anche </w:t>
      </w:r>
      <w:r w:rsidRPr="00F21E6C">
        <w:rPr>
          <w:bCs/>
        </w:rPr>
        <w:t>concisa, trasparente e facilmente accessibile</w:t>
      </w:r>
      <w:r w:rsidRPr="00F21E6C">
        <w:t xml:space="preserve">, oltre a utilizzare un </w:t>
      </w:r>
      <w:r w:rsidRPr="00F21E6C">
        <w:rPr>
          <w:bCs/>
        </w:rPr>
        <w:t>linguaggio semplice e chiaro</w:t>
      </w:r>
      <w:r w:rsidRPr="00F21E6C">
        <w:t>.</w:t>
      </w:r>
    </w:p>
    <w:p w:rsidR="00444117" w:rsidRDefault="00444117" w:rsidP="00133E08">
      <w:pPr>
        <w:pStyle w:val="Paragrafoelenco"/>
        <w:numPr>
          <w:ilvl w:val="0"/>
          <w:numId w:val="6"/>
        </w:numPr>
        <w:spacing w:before="240" w:after="120" w:line="240" w:lineRule="auto"/>
        <w:ind w:left="284" w:hanging="284"/>
        <w:contextualSpacing w:val="0"/>
        <w:rPr>
          <w:rFonts w:eastAsia="Calibri" w:cs="Times New Roman"/>
          <w:b/>
          <w:bCs/>
        </w:rPr>
      </w:pPr>
      <w:r w:rsidRPr="002560F1">
        <w:rPr>
          <w:rFonts w:eastAsia="Calibri" w:cs="Times New Roman"/>
          <w:b/>
          <w:bCs/>
        </w:rPr>
        <w:t>In</w:t>
      </w:r>
      <w:r w:rsidR="006C3352">
        <w:rPr>
          <w:rFonts w:eastAsia="Calibri" w:cs="Times New Roman"/>
          <w:b/>
          <w:bCs/>
        </w:rPr>
        <w:t xml:space="preserve"> particolare, </w:t>
      </w:r>
      <w:r w:rsidR="003A4367">
        <w:rPr>
          <w:rFonts w:eastAsia="Calibri" w:cs="Times New Roman"/>
          <w:b/>
          <w:bCs/>
        </w:rPr>
        <w:t xml:space="preserve">il </w:t>
      </w:r>
      <w:r w:rsidR="00F02C70">
        <w:rPr>
          <w:rFonts w:eastAsia="Calibri" w:cs="Times New Roman"/>
          <w:b/>
          <w:bCs/>
        </w:rPr>
        <w:t>DIRITTO AL RECLAMO</w:t>
      </w:r>
      <w:r w:rsidR="00F02C70" w:rsidRPr="002560F1">
        <w:rPr>
          <w:rFonts w:eastAsia="Calibri" w:cs="Times New Roman"/>
          <w:b/>
          <w:bCs/>
        </w:rPr>
        <w:t xml:space="preserve"> </w:t>
      </w:r>
      <w:r w:rsidR="003A4367">
        <w:rPr>
          <w:rFonts w:eastAsia="Calibri" w:cs="Times New Roman"/>
          <w:b/>
          <w:bCs/>
        </w:rPr>
        <w:t>dell’interessato</w:t>
      </w:r>
    </w:p>
    <w:p w:rsidR="007547F5" w:rsidRDefault="00444117" w:rsidP="00151848">
      <w:pPr>
        <w:spacing w:after="120" w:line="240" w:lineRule="auto"/>
        <w:jc w:val="both"/>
        <w:rPr>
          <w:rFonts w:ascii="Calibri" w:eastAsia="Calibri" w:hAnsi="Calibri" w:cs="Times New Roman"/>
        </w:rPr>
      </w:pPr>
      <w:r w:rsidRPr="00C527CC">
        <w:rPr>
          <w:rFonts w:cs="Calibri"/>
        </w:rPr>
        <w:t xml:space="preserve">Tra i diritti dell’interessato, </w:t>
      </w:r>
      <w:r w:rsidR="00392663">
        <w:rPr>
          <w:rFonts w:cs="Calibri"/>
        </w:rPr>
        <w:t xml:space="preserve">menzionare esplicitamente </w:t>
      </w:r>
      <w:r w:rsidRPr="00C527CC">
        <w:rPr>
          <w:rFonts w:cs="Calibri"/>
        </w:rPr>
        <w:t xml:space="preserve">che </w:t>
      </w:r>
      <w:r w:rsidR="00151848">
        <w:rPr>
          <w:rFonts w:ascii="Tahoma" w:hAnsi="Tahoma" w:cs="Tahoma"/>
          <w:color w:val="000000"/>
          <w:sz w:val="20"/>
          <w:szCs w:val="20"/>
        </w:rPr>
        <w:t xml:space="preserve">nel </w:t>
      </w:r>
      <w:r w:rsidR="00151848" w:rsidRPr="00DB4045">
        <w:rPr>
          <w:rFonts w:ascii="Tahoma" w:hAnsi="Tahoma" w:cs="Tahoma"/>
          <w:color w:val="000000"/>
          <w:sz w:val="20"/>
          <w:szCs w:val="20"/>
        </w:rPr>
        <w:t>caso in cui ritenga che siano stati violati i diritti</w:t>
      </w:r>
      <w:r w:rsidR="007547F5">
        <w:rPr>
          <w:rFonts w:ascii="Tahoma" w:hAnsi="Tahoma" w:cs="Tahoma"/>
          <w:color w:val="000000"/>
          <w:sz w:val="20"/>
          <w:szCs w:val="20"/>
        </w:rPr>
        <w:t xml:space="preserve"> in materia di privacy</w:t>
      </w:r>
      <w:r w:rsidR="00151848">
        <w:rPr>
          <w:rFonts w:cs="Calibri"/>
        </w:rPr>
        <w:t xml:space="preserve">, </w:t>
      </w:r>
      <w:r w:rsidRPr="00C527CC">
        <w:rPr>
          <w:rFonts w:cs="Calibri"/>
        </w:rPr>
        <w:t xml:space="preserve">vi è la possibilità di </w:t>
      </w:r>
      <w:r w:rsidR="00256E5B" w:rsidRPr="00C527CC">
        <w:rPr>
          <w:rFonts w:cs="Calibri"/>
        </w:rPr>
        <w:t xml:space="preserve">presentare reclami e contestazioni </w:t>
      </w:r>
      <w:r w:rsidR="00392663" w:rsidRPr="002560F1">
        <w:t xml:space="preserve">alle autorità competenti, </w:t>
      </w:r>
      <w:r w:rsidR="00185615">
        <w:t>ai sensi dell’art. 77 del Regolamento</w:t>
      </w:r>
      <w:r w:rsidR="00F21E6C">
        <w:t xml:space="preserve"> UE </w:t>
      </w:r>
      <w:r w:rsidR="00EB2CE8">
        <w:t xml:space="preserve">n. </w:t>
      </w:r>
      <w:r w:rsidR="00EB2CE8" w:rsidRPr="00F8437C">
        <w:t>679</w:t>
      </w:r>
      <w:r w:rsidR="00F21E6C" w:rsidRPr="00F8437C">
        <w:t>/2016</w:t>
      </w:r>
      <w:r w:rsidR="00AC1FE3">
        <w:t xml:space="preserve"> e de</w:t>
      </w:r>
      <w:r w:rsidR="00F21E6C">
        <w:t xml:space="preserve">gli artt. da 141 </w:t>
      </w:r>
      <w:r w:rsidR="00151848">
        <w:t>a</w:t>
      </w:r>
      <w:r w:rsidR="00F21E6C">
        <w:t xml:space="preserve"> 144 del D.Lgs. </w:t>
      </w:r>
      <w:r w:rsidR="00EB2CE8">
        <w:t xml:space="preserve">n. </w:t>
      </w:r>
      <w:r w:rsidR="00F21E6C">
        <w:t>196/2003, a</w:t>
      </w:r>
      <w:r w:rsidR="00151848">
        <w:t xml:space="preserve">l </w:t>
      </w:r>
      <w:r w:rsidR="00151848" w:rsidRPr="002560F1">
        <w:t xml:space="preserve">titolare del trattamento del centro Clinico, in persona del legale Rappresentante (Direttore </w:t>
      </w:r>
      <w:r w:rsidR="00151848" w:rsidRPr="00263FF0">
        <w:t>Generale del Centro Clinico)/DPO, e/o all</w:t>
      </w:r>
      <w:r w:rsidR="00183E8C" w:rsidRPr="00263FF0">
        <w:t>a</w:t>
      </w:r>
      <w:r w:rsidR="00151848" w:rsidRPr="00263FF0">
        <w:t xml:space="preserve"> </w:t>
      </w:r>
      <w:r w:rsidR="00151848" w:rsidRPr="00263FF0">
        <w:rPr>
          <w:rFonts w:ascii="Calibri" w:eastAsia="Calibri" w:hAnsi="Calibri" w:cs="Times New Roman"/>
        </w:rPr>
        <w:t>autorità di controllo in materia di dati personali</w:t>
      </w:r>
      <w:r w:rsidR="007547F5">
        <w:rPr>
          <w:rFonts w:ascii="Calibri" w:eastAsia="Calibri" w:hAnsi="Calibri" w:cs="Times New Roman"/>
        </w:rPr>
        <w:t>.</w:t>
      </w:r>
    </w:p>
    <w:p w:rsidR="00392663" w:rsidRPr="007547F5" w:rsidRDefault="007547F5" w:rsidP="00151848">
      <w:pPr>
        <w:spacing w:after="120" w:line="240" w:lineRule="auto"/>
        <w:jc w:val="both"/>
        <w:rPr>
          <w:rFonts w:ascii="Calibri" w:eastAsia="Calibri" w:hAnsi="Calibri" w:cs="Times New Roman"/>
        </w:rPr>
      </w:pPr>
      <w:r w:rsidRPr="00E27AB7">
        <w:rPr>
          <w:rFonts w:ascii="Calibri" w:eastAsia="Calibri" w:hAnsi="Calibri" w:cs="Times New Roman"/>
          <w:u w:val="single"/>
        </w:rPr>
        <w:t>In Italia, l’Autorità di controllo è</w:t>
      </w:r>
      <w:r>
        <w:rPr>
          <w:rFonts w:ascii="Calibri" w:eastAsia="Calibri" w:hAnsi="Calibri" w:cs="Times New Roman"/>
        </w:rPr>
        <w:t xml:space="preserve">: </w:t>
      </w:r>
    </w:p>
    <w:p w:rsidR="00392663" w:rsidRPr="007547F5" w:rsidRDefault="00392663" w:rsidP="00263FF0">
      <w:pPr>
        <w:spacing w:after="120" w:line="240" w:lineRule="auto"/>
        <w:rPr>
          <w:b/>
        </w:rPr>
      </w:pPr>
      <w:r w:rsidRPr="007547F5">
        <w:rPr>
          <w:rFonts w:cs="Calibri"/>
          <w:b/>
        </w:rPr>
        <w:t xml:space="preserve">Autorità </w:t>
      </w:r>
      <w:r w:rsidR="00151848" w:rsidRPr="007547F5">
        <w:rPr>
          <w:rFonts w:cs="Calibri"/>
          <w:b/>
        </w:rPr>
        <w:t xml:space="preserve">Garante </w:t>
      </w:r>
      <w:r w:rsidRPr="007547F5">
        <w:rPr>
          <w:rFonts w:cs="Calibri"/>
          <w:b/>
        </w:rPr>
        <w:t>Nazionale per la Protezione dei Dati Personali</w:t>
      </w:r>
      <w:r w:rsidRPr="007547F5">
        <w:rPr>
          <w:b/>
        </w:rPr>
        <w:t xml:space="preserve"> (c.d. “Garante Privacy” )</w:t>
      </w:r>
    </w:p>
    <w:p w:rsidR="00151848" w:rsidRDefault="007547F5" w:rsidP="00183E8C">
      <w:pPr>
        <w:spacing w:after="120" w:line="240" w:lineRule="auto"/>
        <w:jc w:val="both"/>
        <w:rPr>
          <w:rFonts w:cs="Calibri"/>
        </w:rPr>
      </w:pPr>
      <w:r>
        <w:rPr>
          <w:rFonts w:cs="Calibri"/>
        </w:rPr>
        <w:t xml:space="preserve">Il reclamo potrà essere fatto </w:t>
      </w:r>
      <w:r w:rsidR="00151848" w:rsidRPr="00183E8C">
        <w:rPr>
          <w:rFonts w:cs="Calibri"/>
        </w:rPr>
        <w:t xml:space="preserve">secondo le modalità indicate sul sito internet del Garante accessibile all’indirizzo: </w:t>
      </w:r>
      <w:hyperlink r:id="rId13" w:history="1">
        <w:r w:rsidR="00151848" w:rsidRPr="00183E8C">
          <w:rPr>
            <w:rFonts w:cs="Calibri"/>
          </w:rPr>
          <w:t>www.garanteprivacy.it</w:t>
        </w:r>
      </w:hyperlink>
      <w:r w:rsidR="00151848" w:rsidRPr="00183E8C">
        <w:rPr>
          <w:rFonts w:cs="Calibri"/>
        </w:rPr>
        <w:t xml:space="preserve"> – indirizzo Piazza </w:t>
      </w:r>
      <w:r w:rsidR="00F23862">
        <w:rPr>
          <w:rFonts w:cs="Calibri"/>
        </w:rPr>
        <w:t>Venezia 11 – 00187</w:t>
      </w:r>
      <w:r w:rsidR="00151848" w:rsidRPr="00183E8C">
        <w:rPr>
          <w:rFonts w:cs="Calibri"/>
        </w:rPr>
        <w:t xml:space="preserve"> ROMA – e-mail: </w:t>
      </w:r>
      <w:hyperlink r:id="rId14" w:history="1">
        <w:r w:rsidR="00F23862" w:rsidRPr="007B27A9">
          <w:rPr>
            <w:rStyle w:val="Collegamentoipertestuale"/>
            <w:rFonts w:cs="Calibri"/>
          </w:rPr>
          <w:t>protocollo@gpdp.it</w:t>
        </w:r>
      </w:hyperlink>
      <w:r w:rsidR="00263FF0">
        <w:rPr>
          <w:rFonts w:cs="Calibri"/>
        </w:rPr>
        <w:t xml:space="preserve"> </w:t>
      </w:r>
      <w:r>
        <w:rPr>
          <w:rFonts w:cs="Calibri"/>
        </w:rPr>
        <w:t xml:space="preserve"> </w:t>
      </w:r>
      <w:r w:rsidR="00151848" w:rsidRPr="00183E8C">
        <w:rPr>
          <w:rFonts w:cs="Calibri"/>
        </w:rPr>
        <w:t xml:space="preserve">fax (+39) 06.69677.3785, citando il codice di protocollo </w:t>
      </w:r>
      <w:r w:rsidR="00FB0D12">
        <w:rPr>
          <w:rFonts w:cs="Calibri"/>
        </w:rPr>
        <w:t xml:space="preserve">dello studio, </w:t>
      </w:r>
    </w:p>
    <w:p w:rsidR="005B01B6" w:rsidRDefault="007547F5" w:rsidP="00263FF0">
      <w:pPr>
        <w:spacing w:after="120" w:line="240" w:lineRule="auto"/>
        <w:jc w:val="both"/>
      </w:pPr>
      <w:r>
        <w:rPr>
          <w:rFonts w:cs="Calibri"/>
        </w:rPr>
        <w:t xml:space="preserve">È possibile anche fare reclamo </w:t>
      </w:r>
      <w:r w:rsidR="00263FF0">
        <w:rPr>
          <w:rFonts w:cs="Calibri"/>
        </w:rPr>
        <w:t>all’</w:t>
      </w:r>
      <w:r w:rsidR="00392663" w:rsidRPr="002560F1">
        <w:t>autorità europea</w:t>
      </w:r>
      <w:r w:rsidR="00EE5367">
        <w:t xml:space="preserve"> (</w:t>
      </w:r>
      <w:hyperlink r:id="rId15" w:history="1">
        <w:r w:rsidR="005E7F64" w:rsidRPr="00246A8D">
          <w:rPr>
            <w:rStyle w:val="Collegamentoipertestuale"/>
          </w:rPr>
          <w:t>http://ec.europa.eu</w:t>
        </w:r>
      </w:hyperlink>
      <w:r w:rsidR="00EE5367">
        <w:t>)</w:t>
      </w:r>
      <w:r w:rsidR="00AC1FE3">
        <w:t>.</w:t>
      </w:r>
    </w:p>
    <w:p w:rsidR="00AC1FE3" w:rsidRDefault="00F21E6C" w:rsidP="00263FF0">
      <w:pPr>
        <w:spacing w:after="120" w:line="240" w:lineRule="auto"/>
        <w:jc w:val="both"/>
      </w:pPr>
      <w:r>
        <w:t xml:space="preserve">Resta la possibilità di accedere alle forme di tutela Giudiziaria ordinaria, civile e penale per la materia della protezione dei dati personali (art. 82 del </w:t>
      </w:r>
      <w:r w:rsidR="00F7761A">
        <w:t xml:space="preserve">Regolamento UE </w:t>
      </w:r>
      <w:r w:rsidR="00F7761A" w:rsidRPr="00F8437C">
        <w:t>679/2016</w:t>
      </w:r>
      <w:r w:rsidR="00F7761A">
        <w:t xml:space="preserve"> e artt. da 152 a 154 ter del D.Lgs. 196/2003).</w:t>
      </w:r>
      <w:r w:rsidR="00AC1FE3" w:rsidRPr="00AC1FE3">
        <w:t xml:space="preserve"> </w:t>
      </w:r>
    </w:p>
    <w:p w:rsidR="00F21E6C" w:rsidRDefault="00AC1FE3" w:rsidP="00263FF0">
      <w:pPr>
        <w:spacing w:after="120" w:line="240" w:lineRule="auto"/>
        <w:jc w:val="both"/>
      </w:pPr>
      <w:r>
        <w:t xml:space="preserve">Il reclamo al garante tuttavia non può essere proposto se già avviato ricorso all’Autorità </w:t>
      </w:r>
      <w:r w:rsidR="00EB2CE8">
        <w:t>Giudiziaria</w:t>
      </w:r>
      <w:r>
        <w:t>.</w:t>
      </w:r>
    </w:p>
    <w:p w:rsidR="005E7F64" w:rsidRPr="005E7F64" w:rsidRDefault="005E7F64" w:rsidP="00F61D36">
      <w:pPr>
        <w:spacing w:after="120" w:line="240" w:lineRule="auto"/>
        <w:rPr>
          <w:b/>
        </w:rPr>
      </w:pPr>
      <w:r w:rsidRPr="005E7F64">
        <w:rPr>
          <w:b/>
        </w:rPr>
        <w:t xml:space="preserve">10) </w:t>
      </w:r>
      <w:r w:rsidR="005B2EDF" w:rsidRPr="002560F1">
        <w:rPr>
          <w:rFonts w:eastAsia="Calibri" w:cs="Times New Roman"/>
          <w:b/>
          <w:bCs/>
        </w:rPr>
        <w:t>In</w:t>
      </w:r>
      <w:r w:rsidR="005B2EDF">
        <w:rPr>
          <w:rFonts w:eastAsia="Calibri" w:cs="Times New Roman"/>
          <w:b/>
          <w:bCs/>
        </w:rPr>
        <w:t xml:space="preserve"> particolare</w:t>
      </w:r>
      <w:r w:rsidR="005B2EDF">
        <w:rPr>
          <w:b/>
        </w:rPr>
        <w:t xml:space="preserve">, il </w:t>
      </w:r>
      <w:r w:rsidR="00F02C70">
        <w:rPr>
          <w:b/>
        </w:rPr>
        <w:t xml:space="preserve">DIRITTO DI REVOCA </w:t>
      </w:r>
      <w:r w:rsidR="005B2EDF">
        <w:rPr>
          <w:b/>
        </w:rPr>
        <w:t>del consenso al trattamento dei dati</w:t>
      </w:r>
    </w:p>
    <w:p w:rsidR="005B2EDF" w:rsidRPr="005B2EDF" w:rsidRDefault="005B2EDF" w:rsidP="005B2EDF">
      <w:pPr>
        <w:spacing w:after="120" w:line="240" w:lineRule="auto"/>
        <w:jc w:val="both"/>
        <w:rPr>
          <w:rFonts w:cs="Calibri"/>
        </w:rPr>
      </w:pPr>
      <w:r w:rsidRPr="00C527CC">
        <w:rPr>
          <w:rFonts w:cs="Calibri"/>
        </w:rPr>
        <w:t xml:space="preserve">Tra i diritti dell’interessato, </w:t>
      </w:r>
      <w:r>
        <w:rPr>
          <w:rFonts w:cs="Calibri"/>
        </w:rPr>
        <w:t xml:space="preserve">menzionare esplicitamente </w:t>
      </w:r>
      <w:r w:rsidRPr="00C527CC">
        <w:rPr>
          <w:rFonts w:cs="Calibri"/>
        </w:rPr>
        <w:t>che vi è la possibilità</w:t>
      </w:r>
      <w:r>
        <w:rPr>
          <w:rFonts w:cs="Calibri"/>
        </w:rPr>
        <w:t>,</w:t>
      </w:r>
      <w:r w:rsidRPr="00C527CC">
        <w:rPr>
          <w:rFonts w:cs="Calibri"/>
        </w:rPr>
        <w:t xml:space="preserve"> </w:t>
      </w:r>
      <w:r w:rsidRPr="005B2EDF">
        <w:rPr>
          <w:rFonts w:cs="Calibri"/>
        </w:rPr>
        <w:t xml:space="preserve">in ogni momento e senza fornire alcuna giustificazione, </w:t>
      </w:r>
      <w:r w:rsidRPr="00C527CC">
        <w:rPr>
          <w:rFonts w:cs="Calibri"/>
        </w:rPr>
        <w:t xml:space="preserve">di </w:t>
      </w:r>
      <w:r w:rsidRPr="005B2EDF">
        <w:rPr>
          <w:rFonts w:cs="Calibri"/>
        </w:rPr>
        <w:t>revoca del consenso alla raccolta e al trattamento dei dati personali, in particolare le informazioni sulla salute</w:t>
      </w:r>
      <w:r>
        <w:rPr>
          <w:rFonts w:cs="Calibri"/>
        </w:rPr>
        <w:t>.</w:t>
      </w:r>
    </w:p>
    <w:p w:rsidR="005B2EDF" w:rsidRPr="005B2EDF" w:rsidRDefault="005B2EDF" w:rsidP="005B2EDF">
      <w:pPr>
        <w:spacing w:after="120" w:line="240" w:lineRule="auto"/>
        <w:jc w:val="both"/>
        <w:rPr>
          <w:rFonts w:cs="Calibri"/>
        </w:rPr>
      </w:pPr>
      <w:r>
        <w:rPr>
          <w:rFonts w:cs="Calibri"/>
        </w:rPr>
        <w:t xml:space="preserve">Infatti </w:t>
      </w:r>
      <w:r w:rsidRPr="005B2EDF">
        <w:rPr>
          <w:rFonts w:cs="Calibri"/>
        </w:rPr>
        <w:t xml:space="preserve"> ogni paziente ha il diritto di interrompere la partecipazione allo studio, e da quel momento in poi non </w:t>
      </w:r>
      <w:r w:rsidR="00263FF0">
        <w:rPr>
          <w:rFonts w:cs="Calibri"/>
        </w:rPr>
        <w:t xml:space="preserve">saranno raccolti ulteriori dati. Potrà essere autorizzata dal paziente </w:t>
      </w:r>
      <w:r w:rsidRPr="005B2EDF">
        <w:rPr>
          <w:rFonts w:cs="Calibri"/>
        </w:rPr>
        <w:t>l'utilizzazione di quelli già raccolti</w:t>
      </w:r>
      <w:r w:rsidR="00EB2CE8">
        <w:rPr>
          <w:rFonts w:cs="Calibri"/>
        </w:rPr>
        <w:t xml:space="preserve"> e trattati,</w:t>
      </w:r>
      <w:r w:rsidR="00263FF0">
        <w:rPr>
          <w:rFonts w:cs="Calibri"/>
        </w:rPr>
        <w:t xml:space="preserve"> fermo restando che sono sempre utilizzabili </w:t>
      </w:r>
      <w:r w:rsidRPr="005B2EDF">
        <w:rPr>
          <w:rFonts w:cs="Calibri"/>
        </w:rPr>
        <w:t>per l’acc</w:t>
      </w:r>
      <w:bookmarkStart w:id="0" w:name="_GoBack"/>
      <w:bookmarkEnd w:id="0"/>
      <w:r w:rsidRPr="005B2EDF">
        <w:rPr>
          <w:rFonts w:cs="Calibri"/>
        </w:rPr>
        <w:t>ertamento, l’esercizio o la difesa di</w:t>
      </w:r>
      <w:r w:rsidR="00263FF0">
        <w:rPr>
          <w:rFonts w:cs="Calibri"/>
        </w:rPr>
        <w:t xml:space="preserve"> un diritto in sede giudiziaria; in caso contrario, i</w:t>
      </w:r>
      <w:r w:rsidR="00263FF0" w:rsidRPr="005B2EDF">
        <w:rPr>
          <w:rFonts w:cs="Calibri"/>
        </w:rPr>
        <w:t xml:space="preserve"> dati non più necessari saranno cancellati immediatamente</w:t>
      </w:r>
      <w:r w:rsidR="00263FF0">
        <w:rPr>
          <w:rFonts w:cs="Calibri"/>
        </w:rPr>
        <w:t>.</w:t>
      </w:r>
    </w:p>
    <w:p w:rsidR="005B2EDF" w:rsidRPr="00EB2CE8" w:rsidRDefault="005B2EDF" w:rsidP="005B2EDF">
      <w:pPr>
        <w:spacing w:after="120" w:line="240" w:lineRule="auto"/>
        <w:jc w:val="both"/>
        <w:rPr>
          <w:rFonts w:cs="Calibri"/>
        </w:rPr>
      </w:pPr>
      <w:r w:rsidRPr="00EB2CE8">
        <w:rPr>
          <w:rFonts w:cs="Calibri"/>
        </w:rPr>
        <w:t xml:space="preserve">I dati conservati fino a revoca possono essere ancora utilizzati laddove ciò sia necessario per: </w:t>
      </w:r>
    </w:p>
    <w:p w:rsidR="005B2EDF" w:rsidRPr="00EB2CE8" w:rsidRDefault="005B2EDF" w:rsidP="00EB2CE8">
      <w:pPr>
        <w:pStyle w:val="Paragrafoelenco"/>
        <w:numPr>
          <w:ilvl w:val="0"/>
          <w:numId w:val="26"/>
        </w:numPr>
        <w:spacing w:after="120" w:line="240" w:lineRule="auto"/>
        <w:jc w:val="both"/>
        <w:rPr>
          <w:rFonts w:cs="Calibri"/>
        </w:rPr>
      </w:pPr>
      <w:r w:rsidRPr="00EB2CE8">
        <w:rPr>
          <w:rFonts w:cs="Calibri"/>
        </w:rPr>
        <w:t xml:space="preserve">determinare gli effetti dei medicinali sperimentali, </w:t>
      </w:r>
    </w:p>
    <w:p w:rsidR="005B2EDF" w:rsidRPr="00EB2CE8" w:rsidRDefault="005B2EDF" w:rsidP="00EB2CE8">
      <w:pPr>
        <w:pStyle w:val="Paragrafoelenco"/>
        <w:numPr>
          <w:ilvl w:val="0"/>
          <w:numId w:val="26"/>
        </w:numPr>
        <w:spacing w:after="120" w:line="240" w:lineRule="auto"/>
        <w:jc w:val="both"/>
        <w:rPr>
          <w:rFonts w:cs="Calibri"/>
        </w:rPr>
      </w:pPr>
      <w:r w:rsidRPr="00EB2CE8">
        <w:rPr>
          <w:rFonts w:cs="Calibri"/>
        </w:rPr>
        <w:lastRenderedPageBreak/>
        <w:t xml:space="preserve">assicurare che interessi legittimi Suoi (di Vostro/a figlio/a) non siano pregiudicati, </w:t>
      </w:r>
    </w:p>
    <w:p w:rsidR="005B2EDF" w:rsidRPr="00EB2CE8" w:rsidRDefault="005B2EDF" w:rsidP="00EB2CE8">
      <w:pPr>
        <w:pStyle w:val="Paragrafoelenco"/>
        <w:numPr>
          <w:ilvl w:val="0"/>
          <w:numId w:val="26"/>
        </w:numPr>
        <w:spacing w:after="120" w:line="240" w:lineRule="auto"/>
        <w:jc w:val="both"/>
        <w:rPr>
          <w:rFonts w:cs="Calibri"/>
        </w:rPr>
      </w:pPr>
      <w:r w:rsidRPr="00EB2CE8">
        <w:rPr>
          <w:rFonts w:cs="Calibri"/>
        </w:rPr>
        <w:t>soddisfare l'obbligo di presentare documenti di approvazione completi.</w:t>
      </w:r>
    </w:p>
    <w:p w:rsidR="00EB2CE8" w:rsidRPr="00EB2CE8" w:rsidRDefault="00EB2CE8" w:rsidP="00EB2CE8">
      <w:pPr>
        <w:spacing w:after="120" w:line="240" w:lineRule="auto"/>
        <w:jc w:val="both"/>
        <w:rPr>
          <w:rFonts w:cs="Calibri"/>
        </w:rPr>
      </w:pPr>
      <w:r w:rsidRPr="00EB2CE8">
        <w:rPr>
          <w:rFonts w:cs="Calibri"/>
        </w:rPr>
        <w:t>L’utilizzo di quanto già trattato/raccolto è sempre possibile laddove ciò sia necessario per l’accertamento, l’esercizio o la difesa di un diritto in sede giudiziaria.</w:t>
      </w:r>
    </w:p>
    <w:p w:rsidR="005E2158" w:rsidRPr="003A4367" w:rsidRDefault="003A4367" w:rsidP="003A4367">
      <w:pPr>
        <w:spacing w:before="240" w:after="120" w:line="240" w:lineRule="auto"/>
        <w:rPr>
          <w:rFonts w:eastAsia="Calibri" w:cs="Times New Roman"/>
          <w:b/>
          <w:bCs/>
        </w:rPr>
      </w:pPr>
      <w:r>
        <w:rPr>
          <w:rFonts w:eastAsia="Calibri" w:cs="Times New Roman"/>
          <w:b/>
          <w:bCs/>
        </w:rPr>
        <w:t>1</w:t>
      </w:r>
      <w:r w:rsidR="00EB2CE8">
        <w:rPr>
          <w:rFonts w:eastAsia="Calibri" w:cs="Times New Roman"/>
          <w:b/>
          <w:bCs/>
        </w:rPr>
        <w:t>1</w:t>
      </w:r>
      <w:r>
        <w:rPr>
          <w:rFonts w:eastAsia="Calibri" w:cs="Times New Roman"/>
          <w:b/>
          <w:bCs/>
        </w:rPr>
        <w:t xml:space="preserve">) </w:t>
      </w:r>
      <w:r w:rsidR="00F02C70" w:rsidRPr="003A4367">
        <w:rPr>
          <w:rFonts w:eastAsia="Calibri" w:cs="Times New Roman"/>
          <w:b/>
          <w:bCs/>
        </w:rPr>
        <w:t>NOTIFICA DELLE VIOLAZIONI DI DATI PERSONALI</w:t>
      </w:r>
      <w:r w:rsidR="00F02C70" w:rsidRPr="00BA6D3B">
        <w:rPr>
          <w:rFonts w:ascii="Times New Roman" w:eastAsia="Times New Roman" w:hAnsi="Times New Roman" w:cs="Times New Roman"/>
          <w:sz w:val="24"/>
          <w:szCs w:val="24"/>
          <w:lang w:eastAsia="it-IT"/>
        </w:rPr>
        <w:t xml:space="preserve"> </w:t>
      </w:r>
      <w:r w:rsidR="00BA6D3B">
        <w:rPr>
          <w:rFonts w:ascii="Times New Roman" w:eastAsia="Times New Roman" w:hAnsi="Times New Roman" w:cs="Times New Roman"/>
          <w:sz w:val="24"/>
          <w:szCs w:val="24"/>
          <w:lang w:eastAsia="it-IT"/>
        </w:rPr>
        <w:t xml:space="preserve">- </w:t>
      </w:r>
      <w:r w:rsidR="00BA6D3B" w:rsidRPr="00BA6D3B">
        <w:rPr>
          <w:rFonts w:eastAsia="Calibri" w:cs="Times New Roman"/>
          <w:b/>
          <w:bCs/>
        </w:rPr>
        <w:t>c.d.  Data Breach</w:t>
      </w:r>
    </w:p>
    <w:p w:rsidR="00BF5BF4" w:rsidRPr="00F7761A" w:rsidRDefault="00F8437C" w:rsidP="00EB2CE8">
      <w:pPr>
        <w:spacing w:before="240" w:after="120" w:line="240" w:lineRule="auto"/>
        <w:jc w:val="both"/>
        <w:rPr>
          <w:rFonts w:cs="Calibri"/>
        </w:rPr>
      </w:pPr>
      <w:r w:rsidRPr="00F7761A">
        <w:rPr>
          <w:rFonts w:cs="Calibri"/>
        </w:rPr>
        <w:t xml:space="preserve">Indicare al Paziente che, considerato il rischio </w:t>
      </w:r>
      <w:r w:rsidR="00AC1FE3">
        <w:rPr>
          <w:rFonts w:cs="Calibri"/>
        </w:rPr>
        <w:t xml:space="preserve">potenziale </w:t>
      </w:r>
      <w:r w:rsidRPr="00F7761A">
        <w:rPr>
          <w:rFonts w:cs="Calibri"/>
        </w:rPr>
        <w:t xml:space="preserve">di </w:t>
      </w:r>
      <w:r w:rsidR="00BF5BF4" w:rsidRPr="00F7761A">
        <w:rPr>
          <w:rFonts w:cs="Calibri"/>
        </w:rPr>
        <w:t xml:space="preserve">eventi di intrusione nei sistemi tecnologici, è stato </w:t>
      </w:r>
      <w:r w:rsidRPr="00F7761A">
        <w:rPr>
          <w:rFonts w:cs="Calibri"/>
        </w:rPr>
        <w:t>i</w:t>
      </w:r>
      <w:r w:rsidR="00BF5BF4" w:rsidRPr="00F7761A">
        <w:rPr>
          <w:rFonts w:cs="Calibri"/>
        </w:rPr>
        <w:t xml:space="preserve">ntrodotto </w:t>
      </w:r>
      <w:r w:rsidRPr="00F7761A">
        <w:rPr>
          <w:rFonts w:cs="Calibri"/>
        </w:rPr>
        <w:t xml:space="preserve">dal Regolamento UE </w:t>
      </w:r>
      <w:r w:rsidR="00EB2CE8">
        <w:rPr>
          <w:rFonts w:cs="Calibri"/>
        </w:rPr>
        <w:t xml:space="preserve">n. </w:t>
      </w:r>
      <w:r w:rsidRPr="00F7761A">
        <w:rPr>
          <w:rFonts w:cs="Calibri"/>
        </w:rPr>
        <w:t xml:space="preserve">679/2016 </w:t>
      </w:r>
      <w:r w:rsidR="00EB2CE8" w:rsidRPr="00DB2428">
        <w:rPr>
          <w:rFonts w:cs="Times New Roman"/>
          <w:sz w:val="16"/>
          <w:szCs w:val="16"/>
        </w:rPr>
        <w:t>(ar</w:t>
      </w:r>
      <w:r w:rsidR="00EB2CE8">
        <w:rPr>
          <w:rFonts w:cs="Times New Roman"/>
          <w:sz w:val="16"/>
          <w:szCs w:val="16"/>
        </w:rPr>
        <w:t>tt. 33 e 34 del Regolamento UE n</w:t>
      </w:r>
      <w:r w:rsidR="00EB2CE8" w:rsidRPr="00DB2428">
        <w:rPr>
          <w:rFonts w:cs="Times New Roman"/>
          <w:sz w:val="16"/>
          <w:szCs w:val="16"/>
        </w:rPr>
        <w:t>.</w:t>
      </w:r>
      <w:r w:rsidR="00EB2CE8" w:rsidRPr="00584043">
        <w:rPr>
          <w:rFonts w:ascii="Tahoma" w:eastAsia="Times New Roman" w:hAnsi="Tahoma" w:cs="Tahoma"/>
          <w:bCs/>
          <w:i/>
          <w:sz w:val="20"/>
          <w:szCs w:val="20"/>
          <w:lang w:eastAsia="it-IT"/>
        </w:rPr>
        <w:t xml:space="preserve"> </w:t>
      </w:r>
      <w:r w:rsidR="00EB2CE8">
        <w:rPr>
          <w:rFonts w:cs="Times New Roman"/>
          <w:sz w:val="16"/>
          <w:szCs w:val="16"/>
        </w:rPr>
        <w:t xml:space="preserve">679/2016) </w:t>
      </w:r>
      <w:r w:rsidR="00BF5BF4" w:rsidRPr="00F7761A">
        <w:rPr>
          <w:rFonts w:cs="Calibri"/>
        </w:rPr>
        <w:t xml:space="preserve">un processo obbligatorio per tutte le pubbliche amministrazioni, comprese quindi anche quelle sanitarie, denominato “Data breach”. </w:t>
      </w:r>
    </w:p>
    <w:p w:rsidR="00BF5BF4" w:rsidRPr="00F7761A" w:rsidRDefault="00BF5BF4" w:rsidP="00F7761A">
      <w:pPr>
        <w:spacing w:after="120" w:line="240" w:lineRule="auto"/>
        <w:jc w:val="both"/>
        <w:rPr>
          <w:rFonts w:cs="Calibri"/>
        </w:rPr>
      </w:pPr>
      <w:r w:rsidRPr="00F7761A">
        <w:rPr>
          <w:rFonts w:cs="Calibri"/>
        </w:rPr>
        <w:t>Questo processo obbliga le amministrazioni a comunicare il tipo di intrusione, il danno (cioè la quantità e la tipologia di dati personali oggetto dell’intrusione) e il tipo di procedure e strumenti già in essere e quelli che si intende implementare a fronte dell’avvenuta intrusione.</w:t>
      </w:r>
    </w:p>
    <w:p w:rsidR="005E2158" w:rsidRPr="005E2158" w:rsidRDefault="00D25ACD" w:rsidP="005E2158">
      <w:pPr>
        <w:spacing w:after="120" w:line="240" w:lineRule="auto"/>
        <w:jc w:val="both"/>
        <w:rPr>
          <w:rFonts w:cs="Calibri"/>
        </w:rPr>
      </w:pPr>
      <w:r w:rsidRPr="005E2158">
        <w:rPr>
          <w:rFonts w:cs="Calibri"/>
        </w:rPr>
        <w:t xml:space="preserve">Tutti </w:t>
      </w:r>
      <w:r w:rsidR="005E2158" w:rsidRPr="005E2158">
        <w:rPr>
          <w:rFonts w:cs="Calibri"/>
        </w:rPr>
        <w:t>i titolari – e non soltanto i fornitori di servizi di comunicazione elettronica accessibili al pubblico</w:t>
      </w:r>
      <w:r w:rsidR="00AC1FE3">
        <w:rPr>
          <w:rFonts w:cs="Calibri"/>
        </w:rPr>
        <w:t xml:space="preserve"> </w:t>
      </w:r>
      <w:r w:rsidR="005E2158" w:rsidRPr="005E2158">
        <w:rPr>
          <w:rFonts w:cs="Calibri"/>
        </w:rPr>
        <w:t xml:space="preserve">– hanno l’obbligo di notificare all'autorità di controllo le </w:t>
      </w:r>
      <w:hyperlink r:id="rId16" w:history="1">
        <w:r w:rsidR="005E2158" w:rsidRPr="005E2158">
          <w:rPr>
            <w:rFonts w:cs="Calibri"/>
          </w:rPr>
          <w:t>violazioni di dati personali</w:t>
        </w:r>
      </w:hyperlink>
      <w:r w:rsidR="005E2158" w:rsidRPr="005E2158">
        <w:rPr>
          <w:rFonts w:cs="Calibri"/>
        </w:rPr>
        <w:t xml:space="preserve"> di cui vengano a conoscenza, entro 72 ore e comunque "senza ingiustificato ritardo", ma soltanto se ritengono probabile che da tale violazione derivino rischi per i diritti e le libertà degli interessati</w:t>
      </w:r>
      <w:r w:rsidR="00F50441">
        <w:rPr>
          <w:rFonts w:cs="Calibri"/>
        </w:rPr>
        <w:t>.</w:t>
      </w:r>
    </w:p>
    <w:p w:rsidR="003F5FFC" w:rsidRDefault="005E2158" w:rsidP="00F8437C">
      <w:pPr>
        <w:spacing w:after="120" w:line="240" w:lineRule="auto"/>
        <w:jc w:val="both"/>
        <w:rPr>
          <w:rFonts w:cs="Calibri"/>
        </w:rPr>
      </w:pPr>
      <w:r w:rsidRPr="005E2158">
        <w:rPr>
          <w:rFonts w:cs="Calibri"/>
        </w:rPr>
        <w:t xml:space="preserve">Se la probabilità di tale </w:t>
      </w:r>
      <w:hyperlink r:id="rId17" w:history="1">
        <w:r w:rsidRPr="005E2158">
          <w:rPr>
            <w:rFonts w:cs="Calibri"/>
          </w:rPr>
          <w:t>rischio</w:t>
        </w:r>
      </w:hyperlink>
      <w:r w:rsidRPr="005E2158">
        <w:rPr>
          <w:rFonts w:cs="Calibri"/>
        </w:rPr>
        <w:t xml:space="preserve"> è elevata, si dovrà informare delle violazione anche gli interessati, sempre "senza ingiustificato ritardo"; </w:t>
      </w:r>
      <w:r w:rsidR="00EB2CE8">
        <w:rPr>
          <w:rFonts w:cs="Calibri"/>
        </w:rPr>
        <w:t>i</w:t>
      </w:r>
      <w:r w:rsidRPr="005E2158">
        <w:rPr>
          <w:rFonts w:cs="Calibri"/>
        </w:rPr>
        <w:t xml:space="preserve"> contenuti della notifica all'autorità e della comunicazione agli interessati sono indicati, in via non esclusiva, agli artt. 33 e 34 del regolamento</w:t>
      </w:r>
      <w:r w:rsidR="00AC1FE3" w:rsidRPr="00AC1FE3">
        <w:t xml:space="preserve"> </w:t>
      </w:r>
      <w:r w:rsidR="00AC1FE3">
        <w:t>UE</w:t>
      </w:r>
      <w:r w:rsidR="00EB2CE8">
        <w:t xml:space="preserve"> n.</w:t>
      </w:r>
      <w:r w:rsidR="00AC1FE3">
        <w:t xml:space="preserve"> </w:t>
      </w:r>
      <w:r w:rsidR="00AC1FE3" w:rsidRPr="00F8437C">
        <w:t>679/2016</w:t>
      </w:r>
      <w:r w:rsidRPr="005E2158">
        <w:rPr>
          <w:rFonts w:cs="Calibri"/>
        </w:rPr>
        <w:t xml:space="preserve">. </w:t>
      </w:r>
    </w:p>
    <w:p w:rsidR="00EB2CE8" w:rsidRPr="00F7761A" w:rsidRDefault="00EB2CE8" w:rsidP="00EB2CE8">
      <w:pPr>
        <w:spacing w:before="240" w:after="120" w:line="240" w:lineRule="auto"/>
        <w:rPr>
          <w:rFonts w:eastAsia="Calibri" w:cs="Times New Roman"/>
          <w:b/>
          <w:bCs/>
        </w:rPr>
      </w:pPr>
      <w:r>
        <w:rPr>
          <w:rFonts w:eastAsia="Calibri" w:cs="Times New Roman"/>
          <w:b/>
          <w:bCs/>
        </w:rPr>
        <w:t>12)</w:t>
      </w:r>
      <w:r w:rsidRPr="00F7761A">
        <w:rPr>
          <w:rFonts w:eastAsia="Calibri" w:cs="Times New Roman"/>
          <w:b/>
          <w:bCs/>
        </w:rPr>
        <w:t xml:space="preserve"> SANZIONI PER ILLECITO TRATTAMENTO DATI </w:t>
      </w:r>
    </w:p>
    <w:p w:rsidR="00EB2CE8" w:rsidRPr="00F7761A" w:rsidRDefault="00EB2CE8" w:rsidP="00EB2CE8">
      <w:pPr>
        <w:spacing w:after="120" w:line="240" w:lineRule="auto"/>
        <w:jc w:val="both"/>
        <w:rPr>
          <w:rFonts w:cs="Calibri"/>
        </w:rPr>
      </w:pPr>
      <w:r w:rsidRPr="00F7761A">
        <w:rPr>
          <w:rFonts w:cs="Calibri"/>
        </w:rPr>
        <w:t xml:space="preserve">La violazione della privacy, attraverso un trattamento illecito dei dati personali, è punita con le specifiche Sanzioni </w:t>
      </w:r>
      <w:r>
        <w:rPr>
          <w:rFonts w:cs="Calibri"/>
        </w:rPr>
        <w:t xml:space="preserve">amministrative </w:t>
      </w:r>
      <w:r w:rsidRPr="00F7761A">
        <w:rPr>
          <w:rFonts w:cs="Calibri"/>
        </w:rPr>
        <w:t>previste dall’</w:t>
      </w:r>
      <w:hyperlink r:id="rId18" w:tgtFrame="_blank" w:history="1">
        <w:r w:rsidRPr="00F7761A">
          <w:rPr>
            <w:rFonts w:cs="Calibri"/>
          </w:rPr>
          <w:t xml:space="preserve">art. 83 del Regolamento UE 679/2016, </w:t>
        </w:r>
      </w:hyperlink>
      <w:r w:rsidRPr="00F7761A">
        <w:rPr>
          <w:rFonts w:cs="Calibri"/>
        </w:rPr>
        <w:t>economiche e correttive irrogate dal Garante per la Protezione dei Dati Personali, tenuto conto delle circostanze concrete del singolo caso.</w:t>
      </w:r>
    </w:p>
    <w:p w:rsidR="00EB2CE8" w:rsidRPr="00F02C70" w:rsidRDefault="00EB2CE8" w:rsidP="00EB2CE8">
      <w:pPr>
        <w:spacing w:after="120" w:line="240" w:lineRule="auto"/>
        <w:jc w:val="both"/>
      </w:pPr>
      <w:r w:rsidRPr="00F7761A">
        <w:rPr>
          <w:rFonts w:cs="Calibri"/>
        </w:rPr>
        <w:t>Anche il codice civile prevede sanzioni per i titolari del trattamento qualora si abbiano danni materiali e morali conseguenti ad uno scorretto utilizzo di dati personali, nei casi di omessa o incompleta notifica del trattamento al Garante, di inosservanza delle richieste del Garante o per l'omessa informativa ai soggetti interessati. Il trattamento dei dati è infatti “attività pericolosa” (ai sensi dell’art. 2050 Codice Civile) pertanto comporta la responsabilità civile del/i titolare/i, sanzionata cioè con l’obbligo di risarcire qualora si</w:t>
      </w:r>
      <w:r w:rsidRPr="00F02C70">
        <w:t xml:space="preserve"> abbiano danni materiali e morali conseguenti ad uno scorretto utilizzo di dati personali, nonché nei casi di omessa o incompleta notifica del trattamento al Garante, di inosservanza delle richieste del Garante o per l'omessa informativa ai soggetti interessati.</w:t>
      </w:r>
    </w:p>
    <w:p w:rsidR="00EB2CE8" w:rsidRPr="00F02C70" w:rsidRDefault="00EB2CE8" w:rsidP="00EB2CE8">
      <w:pPr>
        <w:spacing w:after="120" w:line="240" w:lineRule="auto"/>
        <w:jc w:val="both"/>
        <w:rPr>
          <w:i/>
          <w:sz w:val="18"/>
          <w:szCs w:val="18"/>
        </w:rPr>
      </w:pPr>
      <w:r w:rsidRPr="00F02C70">
        <w:rPr>
          <w:i/>
          <w:sz w:val="18"/>
          <w:szCs w:val="18"/>
        </w:rPr>
        <w:t>art. 2050 Codice Civile “Responsabilità per l'esercizio di attività pericolose” - Chiunque cagiona danno ad altri nello svolgimento di un'attività pericolosa, per sua natura o per la natura dei mezzi adoperati, è tenuto al risarcimento, se non prova di avere adottato tutte le misure idonee a evitare il danno.</w:t>
      </w:r>
    </w:p>
    <w:p w:rsidR="008D58EA" w:rsidRPr="007C6699" w:rsidRDefault="007C6699" w:rsidP="00EB2CE8">
      <w:pPr>
        <w:spacing w:after="120" w:line="240" w:lineRule="auto"/>
        <w:jc w:val="both"/>
      </w:pPr>
      <w:r w:rsidRPr="007C6699">
        <w:rPr>
          <w:rFonts w:cs="Tahoma"/>
        </w:rPr>
        <w:t xml:space="preserve">In virtù del principio di </w:t>
      </w:r>
      <w:r w:rsidRPr="007C6699">
        <w:rPr>
          <w:rStyle w:val="Enfasigrassetto"/>
          <w:rFonts w:cs="Tahoma"/>
        </w:rPr>
        <w:t>accountability</w:t>
      </w:r>
      <w:r w:rsidRPr="007C6699">
        <w:rPr>
          <w:rFonts w:cs="Tahoma"/>
        </w:rPr>
        <w:t xml:space="preserve">, termine in lingua inglese utilizzato dal legislatore europeo per esprimere il concetto </w:t>
      </w:r>
      <w:r w:rsidRPr="007C6699">
        <w:rPr>
          <w:rFonts w:cs="Tahoma"/>
          <w:i/>
          <w:iCs/>
        </w:rPr>
        <w:t>“responsabilizzazione”,</w:t>
      </w:r>
      <w:r w:rsidRPr="007C6699">
        <w:rPr>
          <w:rFonts w:cs="Tahoma"/>
        </w:rPr>
        <w:t xml:space="preserve"> enunciato esplicitamente dal </w:t>
      </w:r>
      <w:r w:rsidRPr="007C6699">
        <w:rPr>
          <w:rFonts w:eastAsia="Times New Roman" w:cs="Tahoma"/>
          <w:bCs/>
          <w:lang w:eastAsia="it-IT"/>
        </w:rPr>
        <w:t>Regolamento UE</w:t>
      </w:r>
      <w:r w:rsidRPr="007C6699">
        <w:rPr>
          <w:rFonts w:eastAsia="Times New Roman" w:cs="Tahoma"/>
          <w:lang w:eastAsia="it-IT"/>
        </w:rPr>
        <w:t xml:space="preserve"> n. 679/2016</w:t>
      </w:r>
      <w:r w:rsidRPr="007C6699">
        <w:rPr>
          <w:rFonts w:cs="Tahoma"/>
        </w:rPr>
        <w:t xml:space="preserve">, tutti i titolari (e Responsabili) del trattamento devono mettere in atto misure tecniche e organizzative adeguate per garantire, ed essere in grado di dimostrare, che il trattamento è effettuato conformemente al </w:t>
      </w:r>
      <w:r w:rsidRPr="007C6699">
        <w:rPr>
          <w:rFonts w:eastAsia="Times New Roman" w:cs="Tahoma"/>
          <w:bCs/>
          <w:lang w:eastAsia="it-IT"/>
        </w:rPr>
        <w:t>Regolamento medesimo.</w:t>
      </w:r>
    </w:p>
    <w:p w:rsidR="00EB2CE8" w:rsidRDefault="00EB2CE8" w:rsidP="00EB2CE8">
      <w:pPr>
        <w:spacing w:after="120" w:line="240" w:lineRule="auto"/>
        <w:jc w:val="both"/>
      </w:pPr>
      <w:r w:rsidRPr="00F02C70">
        <w:t xml:space="preserve">Sono altresì previste </w:t>
      </w:r>
      <w:r>
        <w:t xml:space="preserve">specifiche </w:t>
      </w:r>
      <w:r w:rsidRPr="00F02C70">
        <w:t xml:space="preserve">sanzioni dal Codice Penale, nonché da leggi e atti aventi forza di legge vigenti nell’ordinamento italiano, </w:t>
      </w:r>
      <w:r w:rsidRPr="00AC1FE3">
        <w:t xml:space="preserve">anche per effetto di disposizioni UE ove la violazione costituisca illecito </w:t>
      </w:r>
      <w:r w:rsidRPr="00AC1FE3">
        <w:lastRenderedPageBreak/>
        <w:t xml:space="preserve">penale (reati di cui agli artt. 167-172 del D.Lgs. </w:t>
      </w:r>
      <w:r>
        <w:t xml:space="preserve">n. </w:t>
      </w:r>
      <w:r w:rsidRPr="00AC1FE3">
        <w:t>196/2003; ad esempio, è punita l’omessa adozione di misure di sicurezza, nonché l'omessa osservanza dei provvedimenti del garante e la falsità nelle dichiarazioni al Garante, la diffusione illecita su larga scala di dati personali, etc..).</w:t>
      </w:r>
    </w:p>
    <w:sectPr w:rsidR="00EB2CE8" w:rsidSect="00063D00">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66" w:rsidRDefault="00FF5466" w:rsidP="0053111C">
      <w:pPr>
        <w:spacing w:after="0" w:line="240" w:lineRule="auto"/>
      </w:pPr>
      <w:r>
        <w:separator/>
      </w:r>
    </w:p>
  </w:endnote>
  <w:endnote w:type="continuationSeparator" w:id="0">
    <w:p w:rsidR="00FF5466" w:rsidRDefault="00FF5466" w:rsidP="0053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66" w:rsidRDefault="00FF5466" w:rsidP="0019383B">
    <w:pPr>
      <w:pStyle w:val="Pidipagina"/>
      <w:rPr>
        <w:sz w:val="18"/>
        <w:szCs w:val="18"/>
      </w:rPr>
    </w:pPr>
  </w:p>
  <w:p w:rsidR="00FF5466" w:rsidRDefault="00FF5466" w:rsidP="0019383B">
    <w:pPr>
      <w:pStyle w:val="Pidipagina"/>
    </w:pPr>
    <w:r w:rsidRPr="0019383B">
      <w:rPr>
        <w:sz w:val="18"/>
        <w:szCs w:val="18"/>
      </w:rPr>
      <w:t>Contenuti</w:t>
    </w:r>
    <w:r>
      <w:rPr>
        <w:sz w:val="18"/>
        <w:szCs w:val="18"/>
      </w:rPr>
      <w:t xml:space="preserve"> necessari </w:t>
    </w:r>
    <w:r w:rsidRPr="0019383B">
      <w:rPr>
        <w:sz w:val="18"/>
        <w:szCs w:val="18"/>
      </w:rPr>
      <w:t xml:space="preserve">informativa e consenso al trattamento </w:t>
    </w:r>
    <w:r>
      <w:rPr>
        <w:sz w:val="18"/>
        <w:szCs w:val="18"/>
      </w:rPr>
      <w:t>dati</w:t>
    </w:r>
    <w:r>
      <w:rPr>
        <w:sz w:val="18"/>
        <w:szCs w:val="18"/>
      </w:rPr>
      <w:br/>
      <w:t>dopo l’e</w:t>
    </w:r>
    <w:r w:rsidRPr="0019383B">
      <w:rPr>
        <w:sz w:val="18"/>
        <w:szCs w:val="18"/>
      </w:rPr>
      <w:t xml:space="preserve">ntrata in vigore del  Regolamento UE </w:t>
    </w:r>
    <w:r>
      <w:rPr>
        <w:sz w:val="18"/>
        <w:szCs w:val="18"/>
      </w:rPr>
      <w:t xml:space="preserve">n. </w:t>
    </w:r>
    <w:r w:rsidRPr="0019383B">
      <w:rPr>
        <w:sz w:val="18"/>
        <w:szCs w:val="18"/>
      </w:rPr>
      <w:t>679/2016</w:t>
    </w:r>
    <w:r>
      <w:tab/>
      <w:t xml:space="preserve">  </w:t>
    </w:r>
    <w:r>
      <w:tab/>
      <w:t>v. 1 del 19/09/2018</w:t>
    </w:r>
  </w:p>
  <w:p w:rsidR="00FF5466" w:rsidRDefault="00FF5466" w:rsidP="0019383B">
    <w:pPr>
      <w:pStyle w:val="Pidipagina"/>
    </w:pPr>
    <w:r>
      <w:tab/>
    </w:r>
  </w:p>
  <w:p w:rsidR="00FF5466" w:rsidRDefault="00FF5466" w:rsidP="00F02C70">
    <w:pPr>
      <w:pStyle w:val="Pidipagina"/>
      <w:jc w:val="center"/>
    </w:pPr>
    <w:r>
      <w:t xml:space="preserve">Pagina </w:t>
    </w:r>
    <w:sdt>
      <w:sdtPr>
        <w:id w:val="23568569"/>
        <w:docPartObj>
          <w:docPartGallery w:val="Page Numbers (Bottom of Page)"/>
          <w:docPartUnique/>
        </w:docPartObj>
      </w:sdtPr>
      <w:sdtEndPr/>
      <w:sdtContent>
        <w:r w:rsidR="00F23862">
          <w:fldChar w:fldCharType="begin"/>
        </w:r>
        <w:r w:rsidR="00F23862">
          <w:instrText xml:space="preserve"> PAGE   \* MERGEFORMAT </w:instrText>
        </w:r>
        <w:r w:rsidR="00F23862">
          <w:fldChar w:fldCharType="separate"/>
        </w:r>
        <w:r w:rsidR="00F23862">
          <w:rPr>
            <w:noProof/>
          </w:rPr>
          <w:t>9</w:t>
        </w:r>
        <w:r w:rsidR="00F23862">
          <w:rPr>
            <w:noProof/>
          </w:rPr>
          <w:fldChar w:fldCharType="end"/>
        </w:r>
        <w:r>
          <w:t xml:space="preserve"> di 11</w:t>
        </w:r>
      </w:sdtContent>
    </w:sdt>
  </w:p>
  <w:p w:rsidR="00FF5466" w:rsidRDefault="00FF54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66" w:rsidRDefault="00FF5466" w:rsidP="0053111C">
      <w:pPr>
        <w:spacing w:after="0" w:line="240" w:lineRule="auto"/>
      </w:pPr>
      <w:r>
        <w:separator/>
      </w:r>
    </w:p>
  </w:footnote>
  <w:footnote w:type="continuationSeparator" w:id="0">
    <w:p w:rsidR="00FF5466" w:rsidRDefault="00FF5466" w:rsidP="00531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723"/>
    <w:multiLevelType w:val="hybridMultilevel"/>
    <w:tmpl w:val="7624DDFA"/>
    <w:lvl w:ilvl="0" w:tplc="3DC6380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5C6E1B"/>
    <w:multiLevelType w:val="hybridMultilevel"/>
    <w:tmpl w:val="A9B2C0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E6F02"/>
    <w:multiLevelType w:val="hybridMultilevel"/>
    <w:tmpl w:val="E47E547E"/>
    <w:lvl w:ilvl="0" w:tplc="1C36AA56">
      <w:start w:val="5"/>
      <w:numFmt w:val="bullet"/>
      <w:lvlText w:val="-"/>
      <w:lvlJc w:val="left"/>
      <w:pPr>
        <w:ind w:left="1425" w:hanging="360"/>
      </w:pPr>
      <w:rPr>
        <w:rFonts w:ascii="Calibri" w:eastAsia="Times New Roman" w:hAnsi="Calibri" w:cs="Calibri"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 w15:restartNumberingAfterBreak="0">
    <w:nsid w:val="1D9A6336"/>
    <w:multiLevelType w:val="hybridMultilevel"/>
    <w:tmpl w:val="921E1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7C00AB"/>
    <w:multiLevelType w:val="hybridMultilevel"/>
    <w:tmpl w:val="BB66BDD2"/>
    <w:lvl w:ilvl="0" w:tplc="BFF6CE3E">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A6175E"/>
    <w:multiLevelType w:val="multilevel"/>
    <w:tmpl w:val="353E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95DAE"/>
    <w:multiLevelType w:val="hybridMultilevel"/>
    <w:tmpl w:val="31446EA4"/>
    <w:lvl w:ilvl="0" w:tplc="F11C444C">
      <w:start w:val="1"/>
      <w:numFmt w:val="decimal"/>
      <w:lvlText w:val="%1)"/>
      <w:lvlJc w:val="left"/>
      <w:pPr>
        <w:ind w:left="4613"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A86C99"/>
    <w:multiLevelType w:val="hybridMultilevel"/>
    <w:tmpl w:val="CE44BC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AAF3EB2"/>
    <w:multiLevelType w:val="hybridMultilevel"/>
    <w:tmpl w:val="F8CE79D4"/>
    <w:lvl w:ilvl="0" w:tplc="0410000F">
      <w:start w:val="1"/>
      <w:numFmt w:val="decimal"/>
      <w:lvlText w:val="%1."/>
      <w:lvlJc w:val="left"/>
      <w:pPr>
        <w:ind w:left="786"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002E89"/>
    <w:multiLevelType w:val="hybridMultilevel"/>
    <w:tmpl w:val="0666CBA2"/>
    <w:lvl w:ilvl="0" w:tplc="0410000B">
      <w:start w:val="1"/>
      <w:numFmt w:val="bullet"/>
      <w:lvlText w:val=""/>
      <w:lvlJc w:val="left"/>
      <w:pPr>
        <w:ind w:left="928"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CF2C13"/>
    <w:multiLevelType w:val="multilevel"/>
    <w:tmpl w:val="46B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B0556"/>
    <w:multiLevelType w:val="hybridMultilevel"/>
    <w:tmpl w:val="2834C2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E30E98"/>
    <w:multiLevelType w:val="hybridMultilevel"/>
    <w:tmpl w:val="198430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A75D68"/>
    <w:multiLevelType w:val="hybridMultilevel"/>
    <w:tmpl w:val="4774B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346731"/>
    <w:multiLevelType w:val="hybridMultilevel"/>
    <w:tmpl w:val="33B2BAC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0070749"/>
    <w:multiLevelType w:val="multilevel"/>
    <w:tmpl w:val="5602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836F4"/>
    <w:multiLevelType w:val="hybridMultilevel"/>
    <w:tmpl w:val="BEC897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D296F7C"/>
    <w:multiLevelType w:val="multilevel"/>
    <w:tmpl w:val="5DE0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77ECD"/>
    <w:multiLevelType w:val="hybridMultilevel"/>
    <w:tmpl w:val="797E518C"/>
    <w:lvl w:ilvl="0" w:tplc="C234E396">
      <w:start w:val="5"/>
      <w:numFmt w:val="bullet"/>
      <w:lvlText w:val="-"/>
      <w:lvlJc w:val="left"/>
      <w:pPr>
        <w:ind w:left="1074" w:hanging="360"/>
      </w:pPr>
      <w:rPr>
        <w:rFonts w:ascii="Calibri" w:eastAsiaTheme="minorHAnsi" w:hAnsi="Calibri" w:cstheme="minorBid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9" w15:restartNumberingAfterBreak="0">
    <w:nsid w:val="4D9D3F6F"/>
    <w:multiLevelType w:val="hybridMultilevel"/>
    <w:tmpl w:val="711EEAFC"/>
    <w:lvl w:ilvl="0" w:tplc="9E6ADD7C">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F42AEA"/>
    <w:multiLevelType w:val="hybridMultilevel"/>
    <w:tmpl w:val="5FEAE87A"/>
    <w:lvl w:ilvl="0" w:tplc="21E6B7A2">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0D3A79"/>
    <w:multiLevelType w:val="hybridMultilevel"/>
    <w:tmpl w:val="6F78EDEC"/>
    <w:lvl w:ilvl="0" w:tplc="D7F46432">
      <w:start w:val="1"/>
      <w:numFmt w:val="upperLetter"/>
      <w:lvlText w:val="%1)"/>
      <w:lvlJc w:val="left"/>
      <w:pPr>
        <w:ind w:left="3636"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316E79"/>
    <w:multiLevelType w:val="hybridMultilevel"/>
    <w:tmpl w:val="B3765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5164C7"/>
    <w:multiLevelType w:val="hybridMultilevel"/>
    <w:tmpl w:val="E78C75AC"/>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4" w15:restartNumberingAfterBreak="0">
    <w:nsid w:val="714A00B2"/>
    <w:multiLevelType w:val="multilevel"/>
    <w:tmpl w:val="B39CF32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3D3991"/>
    <w:multiLevelType w:val="hybridMultilevel"/>
    <w:tmpl w:val="4FC6C6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3"/>
  </w:num>
  <w:num w:numId="5">
    <w:abstractNumId w:val="4"/>
  </w:num>
  <w:num w:numId="6">
    <w:abstractNumId w:val="6"/>
  </w:num>
  <w:num w:numId="7">
    <w:abstractNumId w:val="13"/>
  </w:num>
  <w:num w:numId="8">
    <w:abstractNumId w:val="16"/>
  </w:num>
  <w:num w:numId="9">
    <w:abstractNumId w:val="21"/>
  </w:num>
  <w:num w:numId="10">
    <w:abstractNumId w:val="7"/>
  </w:num>
  <w:num w:numId="11">
    <w:abstractNumId w:val="10"/>
  </w:num>
  <w:num w:numId="12">
    <w:abstractNumId w:val="5"/>
  </w:num>
  <w:num w:numId="13">
    <w:abstractNumId w:val="17"/>
  </w:num>
  <w:num w:numId="14">
    <w:abstractNumId w:val="15"/>
  </w:num>
  <w:num w:numId="15">
    <w:abstractNumId w:val="24"/>
  </w:num>
  <w:num w:numId="16">
    <w:abstractNumId w:val="22"/>
  </w:num>
  <w:num w:numId="17">
    <w:abstractNumId w:val="14"/>
  </w:num>
  <w:num w:numId="18">
    <w:abstractNumId w:val="18"/>
  </w:num>
  <w:num w:numId="19">
    <w:abstractNumId w:val="8"/>
  </w:num>
  <w:num w:numId="20">
    <w:abstractNumId w:val="11"/>
  </w:num>
  <w:num w:numId="21">
    <w:abstractNumId w:val="2"/>
  </w:num>
  <w:num w:numId="22">
    <w:abstractNumId w:val="3"/>
  </w:num>
  <w:num w:numId="23">
    <w:abstractNumId w:val="25"/>
  </w:num>
  <w:num w:numId="24">
    <w:abstractNumId w:val="9"/>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8573E"/>
    <w:rsid w:val="00060F9E"/>
    <w:rsid w:val="0006239C"/>
    <w:rsid w:val="00063D00"/>
    <w:rsid w:val="000D327F"/>
    <w:rsid w:val="000D4D96"/>
    <w:rsid w:val="00102584"/>
    <w:rsid w:val="00111235"/>
    <w:rsid w:val="001230FE"/>
    <w:rsid w:val="0012703A"/>
    <w:rsid w:val="00133E08"/>
    <w:rsid w:val="00151848"/>
    <w:rsid w:val="001627BA"/>
    <w:rsid w:val="00183E8C"/>
    <w:rsid w:val="00185615"/>
    <w:rsid w:val="00186887"/>
    <w:rsid w:val="001903CE"/>
    <w:rsid w:val="0019383B"/>
    <w:rsid w:val="001A28A6"/>
    <w:rsid w:val="001B7D01"/>
    <w:rsid w:val="001F79D0"/>
    <w:rsid w:val="002160D2"/>
    <w:rsid w:val="002372BB"/>
    <w:rsid w:val="00250E0D"/>
    <w:rsid w:val="00253819"/>
    <w:rsid w:val="002560F1"/>
    <w:rsid w:val="00256E5B"/>
    <w:rsid w:val="00263FF0"/>
    <w:rsid w:val="002703D3"/>
    <w:rsid w:val="00281CDC"/>
    <w:rsid w:val="002920E2"/>
    <w:rsid w:val="002F6B53"/>
    <w:rsid w:val="002F7C9C"/>
    <w:rsid w:val="00306338"/>
    <w:rsid w:val="00312313"/>
    <w:rsid w:val="00316372"/>
    <w:rsid w:val="003567F3"/>
    <w:rsid w:val="00364348"/>
    <w:rsid w:val="00392663"/>
    <w:rsid w:val="00393272"/>
    <w:rsid w:val="003A179B"/>
    <w:rsid w:val="003A4367"/>
    <w:rsid w:val="003E13CC"/>
    <w:rsid w:val="003E5B34"/>
    <w:rsid w:val="003F5FFC"/>
    <w:rsid w:val="003F73AD"/>
    <w:rsid w:val="00405D94"/>
    <w:rsid w:val="00412BEC"/>
    <w:rsid w:val="00444117"/>
    <w:rsid w:val="0045058E"/>
    <w:rsid w:val="00457BBA"/>
    <w:rsid w:val="0047218A"/>
    <w:rsid w:val="00482B0D"/>
    <w:rsid w:val="00487881"/>
    <w:rsid w:val="00487A57"/>
    <w:rsid w:val="004B1965"/>
    <w:rsid w:val="004F07BD"/>
    <w:rsid w:val="00500A02"/>
    <w:rsid w:val="0053111C"/>
    <w:rsid w:val="00562F7F"/>
    <w:rsid w:val="00581C33"/>
    <w:rsid w:val="00583517"/>
    <w:rsid w:val="005A7319"/>
    <w:rsid w:val="005B01B6"/>
    <w:rsid w:val="005B2EDF"/>
    <w:rsid w:val="005C2DDE"/>
    <w:rsid w:val="005C2E8A"/>
    <w:rsid w:val="005D15BE"/>
    <w:rsid w:val="005E2158"/>
    <w:rsid w:val="005E7F64"/>
    <w:rsid w:val="00603F62"/>
    <w:rsid w:val="006122B0"/>
    <w:rsid w:val="00636C10"/>
    <w:rsid w:val="00643303"/>
    <w:rsid w:val="00697015"/>
    <w:rsid w:val="006A116F"/>
    <w:rsid w:val="006C3352"/>
    <w:rsid w:val="006D0A70"/>
    <w:rsid w:val="0070241B"/>
    <w:rsid w:val="0071751D"/>
    <w:rsid w:val="00717F97"/>
    <w:rsid w:val="007547F5"/>
    <w:rsid w:val="00756674"/>
    <w:rsid w:val="00763A6A"/>
    <w:rsid w:val="007658D7"/>
    <w:rsid w:val="00781ABD"/>
    <w:rsid w:val="00796A3E"/>
    <w:rsid w:val="007A326F"/>
    <w:rsid w:val="007B5590"/>
    <w:rsid w:val="007C6699"/>
    <w:rsid w:val="008131B6"/>
    <w:rsid w:val="00865EA4"/>
    <w:rsid w:val="0088573E"/>
    <w:rsid w:val="008B389D"/>
    <w:rsid w:val="008C53D3"/>
    <w:rsid w:val="008D58EA"/>
    <w:rsid w:val="008E3FF0"/>
    <w:rsid w:val="00901D85"/>
    <w:rsid w:val="009346A9"/>
    <w:rsid w:val="00962BDA"/>
    <w:rsid w:val="00983A2F"/>
    <w:rsid w:val="009B4948"/>
    <w:rsid w:val="009C3323"/>
    <w:rsid w:val="00A40770"/>
    <w:rsid w:val="00A43D40"/>
    <w:rsid w:val="00A47C8A"/>
    <w:rsid w:val="00A65177"/>
    <w:rsid w:val="00A9596B"/>
    <w:rsid w:val="00A97D6F"/>
    <w:rsid w:val="00AA11FD"/>
    <w:rsid w:val="00AA2706"/>
    <w:rsid w:val="00AC1FE3"/>
    <w:rsid w:val="00AC3198"/>
    <w:rsid w:val="00B0380B"/>
    <w:rsid w:val="00B24CCD"/>
    <w:rsid w:val="00B53BF5"/>
    <w:rsid w:val="00B63D9A"/>
    <w:rsid w:val="00B67489"/>
    <w:rsid w:val="00B71B88"/>
    <w:rsid w:val="00B83D7B"/>
    <w:rsid w:val="00B86808"/>
    <w:rsid w:val="00BA69B7"/>
    <w:rsid w:val="00BA6D3B"/>
    <w:rsid w:val="00BD6924"/>
    <w:rsid w:val="00BF4BC2"/>
    <w:rsid w:val="00BF5BF4"/>
    <w:rsid w:val="00BF6F2C"/>
    <w:rsid w:val="00C07EDC"/>
    <w:rsid w:val="00C31524"/>
    <w:rsid w:val="00C527CC"/>
    <w:rsid w:val="00C56FCC"/>
    <w:rsid w:val="00C7064F"/>
    <w:rsid w:val="00C71F36"/>
    <w:rsid w:val="00C86AB2"/>
    <w:rsid w:val="00C9068E"/>
    <w:rsid w:val="00CF3006"/>
    <w:rsid w:val="00D20AA0"/>
    <w:rsid w:val="00D21747"/>
    <w:rsid w:val="00D25ACD"/>
    <w:rsid w:val="00D260D3"/>
    <w:rsid w:val="00D3537F"/>
    <w:rsid w:val="00D43307"/>
    <w:rsid w:val="00D4514F"/>
    <w:rsid w:val="00D5548C"/>
    <w:rsid w:val="00D72F14"/>
    <w:rsid w:val="00D768FB"/>
    <w:rsid w:val="00D808FF"/>
    <w:rsid w:val="00D9430B"/>
    <w:rsid w:val="00D95DD8"/>
    <w:rsid w:val="00D97990"/>
    <w:rsid w:val="00DB6ED7"/>
    <w:rsid w:val="00DC786F"/>
    <w:rsid w:val="00DE46FC"/>
    <w:rsid w:val="00E002D5"/>
    <w:rsid w:val="00E27AB7"/>
    <w:rsid w:val="00E27BA7"/>
    <w:rsid w:val="00E42F8D"/>
    <w:rsid w:val="00E451E7"/>
    <w:rsid w:val="00E75BCE"/>
    <w:rsid w:val="00E92A98"/>
    <w:rsid w:val="00EB2CE8"/>
    <w:rsid w:val="00EB62EB"/>
    <w:rsid w:val="00EC7769"/>
    <w:rsid w:val="00ED2750"/>
    <w:rsid w:val="00EE5367"/>
    <w:rsid w:val="00F02C70"/>
    <w:rsid w:val="00F17F81"/>
    <w:rsid w:val="00F21E6C"/>
    <w:rsid w:val="00F23862"/>
    <w:rsid w:val="00F50441"/>
    <w:rsid w:val="00F510DC"/>
    <w:rsid w:val="00F5273E"/>
    <w:rsid w:val="00F61D36"/>
    <w:rsid w:val="00F71F5A"/>
    <w:rsid w:val="00F75660"/>
    <w:rsid w:val="00F7761A"/>
    <w:rsid w:val="00F779AD"/>
    <w:rsid w:val="00F83710"/>
    <w:rsid w:val="00F8437C"/>
    <w:rsid w:val="00FA50D9"/>
    <w:rsid w:val="00FB0D12"/>
    <w:rsid w:val="00FC07D6"/>
    <w:rsid w:val="00FC1FFB"/>
    <w:rsid w:val="00FD307C"/>
    <w:rsid w:val="00FE5E49"/>
    <w:rsid w:val="00FF5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CFA7"/>
  <w15:docId w15:val="{F0146A3D-6E5F-4CBC-A1EB-87174FA6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3D00"/>
  </w:style>
  <w:style w:type="paragraph" w:styleId="Titolo3">
    <w:name w:val="heading 3"/>
    <w:basedOn w:val="Normale"/>
    <w:link w:val="Titolo3Carattere"/>
    <w:uiPriority w:val="9"/>
    <w:qFormat/>
    <w:rsid w:val="00EE536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EE536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1F5A"/>
    <w:pPr>
      <w:ind w:left="720"/>
      <w:contextualSpacing/>
    </w:pPr>
  </w:style>
  <w:style w:type="paragraph" w:customStyle="1" w:styleId="Default">
    <w:name w:val="Default"/>
    <w:rsid w:val="00796A3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DC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5A73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EE536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EE5367"/>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EE5367"/>
    <w:rPr>
      <w:b/>
      <w:bCs/>
    </w:rPr>
  </w:style>
  <w:style w:type="character" w:styleId="Collegamentoipertestuale">
    <w:name w:val="Hyperlink"/>
    <w:basedOn w:val="Carpredefinitoparagrafo"/>
    <w:uiPriority w:val="99"/>
    <w:unhideWhenUsed/>
    <w:rsid w:val="00EE5367"/>
    <w:rPr>
      <w:color w:val="0000FF"/>
      <w:u w:val="single"/>
    </w:rPr>
  </w:style>
  <w:style w:type="paragraph" w:styleId="Testofumetto">
    <w:name w:val="Balloon Text"/>
    <w:basedOn w:val="Normale"/>
    <w:link w:val="TestofumettoCarattere"/>
    <w:uiPriority w:val="99"/>
    <w:semiHidden/>
    <w:unhideWhenUsed/>
    <w:rsid w:val="00D25A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5ACD"/>
    <w:rPr>
      <w:rFonts w:ascii="Tahoma" w:hAnsi="Tahoma" w:cs="Tahoma"/>
      <w:sz w:val="16"/>
      <w:szCs w:val="16"/>
    </w:rPr>
  </w:style>
  <w:style w:type="paragraph" w:styleId="Intestazione">
    <w:name w:val="header"/>
    <w:basedOn w:val="Normale"/>
    <w:link w:val="IntestazioneCarattere"/>
    <w:uiPriority w:val="99"/>
    <w:semiHidden/>
    <w:unhideWhenUsed/>
    <w:rsid w:val="005311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3111C"/>
  </w:style>
  <w:style w:type="paragraph" w:styleId="Pidipagina">
    <w:name w:val="footer"/>
    <w:basedOn w:val="Normale"/>
    <w:link w:val="PidipaginaCarattere"/>
    <w:uiPriority w:val="99"/>
    <w:unhideWhenUsed/>
    <w:rsid w:val="005311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111C"/>
  </w:style>
  <w:style w:type="character" w:styleId="Rimandocommento">
    <w:name w:val="annotation reference"/>
    <w:basedOn w:val="Carpredefinitoparagrafo"/>
    <w:uiPriority w:val="99"/>
    <w:semiHidden/>
    <w:unhideWhenUsed/>
    <w:rsid w:val="008B389D"/>
    <w:rPr>
      <w:sz w:val="16"/>
      <w:szCs w:val="16"/>
    </w:rPr>
  </w:style>
  <w:style w:type="paragraph" w:styleId="Testocommento">
    <w:name w:val="annotation text"/>
    <w:basedOn w:val="Normale"/>
    <w:link w:val="TestocommentoCarattere"/>
    <w:uiPriority w:val="99"/>
    <w:semiHidden/>
    <w:unhideWhenUsed/>
    <w:rsid w:val="008B389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B389D"/>
    <w:rPr>
      <w:sz w:val="20"/>
      <w:szCs w:val="20"/>
    </w:rPr>
  </w:style>
  <w:style w:type="character" w:styleId="Enfasicorsivo">
    <w:name w:val="Emphasis"/>
    <w:basedOn w:val="Carpredefinitoparagrafo"/>
    <w:uiPriority w:val="20"/>
    <w:qFormat/>
    <w:rsid w:val="00D9430B"/>
    <w:rPr>
      <w:i/>
      <w:iCs/>
    </w:rPr>
  </w:style>
  <w:style w:type="character" w:customStyle="1" w:styleId="ilfuvd">
    <w:name w:val="ilfuvd"/>
    <w:basedOn w:val="Carpredefinitoparagrafo"/>
    <w:rsid w:val="00F5273E"/>
  </w:style>
  <w:style w:type="character" w:customStyle="1" w:styleId="st">
    <w:name w:val="st"/>
    <w:basedOn w:val="Carpredefinitoparagrafo"/>
    <w:rsid w:val="008D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2393">
      <w:bodyDiv w:val="1"/>
      <w:marLeft w:val="0"/>
      <w:marRight w:val="0"/>
      <w:marTop w:val="0"/>
      <w:marBottom w:val="0"/>
      <w:divBdr>
        <w:top w:val="none" w:sz="0" w:space="0" w:color="auto"/>
        <w:left w:val="none" w:sz="0" w:space="0" w:color="auto"/>
        <w:bottom w:val="none" w:sz="0" w:space="0" w:color="auto"/>
        <w:right w:val="none" w:sz="0" w:space="0" w:color="auto"/>
      </w:divBdr>
      <w:divsChild>
        <w:div w:id="1029648688">
          <w:marLeft w:val="0"/>
          <w:marRight w:val="0"/>
          <w:marTop w:val="0"/>
          <w:marBottom w:val="0"/>
          <w:divBdr>
            <w:top w:val="none" w:sz="0" w:space="0" w:color="auto"/>
            <w:left w:val="none" w:sz="0" w:space="0" w:color="auto"/>
            <w:bottom w:val="none" w:sz="0" w:space="0" w:color="auto"/>
            <w:right w:val="none" w:sz="0" w:space="0" w:color="auto"/>
          </w:divBdr>
        </w:div>
        <w:div w:id="607586182">
          <w:marLeft w:val="0"/>
          <w:marRight w:val="0"/>
          <w:marTop w:val="0"/>
          <w:marBottom w:val="0"/>
          <w:divBdr>
            <w:top w:val="none" w:sz="0" w:space="0" w:color="auto"/>
            <w:left w:val="none" w:sz="0" w:space="0" w:color="auto"/>
            <w:bottom w:val="none" w:sz="0" w:space="0" w:color="auto"/>
            <w:right w:val="none" w:sz="0" w:space="0" w:color="auto"/>
          </w:divBdr>
        </w:div>
        <w:div w:id="478768230">
          <w:marLeft w:val="0"/>
          <w:marRight w:val="0"/>
          <w:marTop w:val="0"/>
          <w:marBottom w:val="0"/>
          <w:divBdr>
            <w:top w:val="none" w:sz="0" w:space="0" w:color="auto"/>
            <w:left w:val="none" w:sz="0" w:space="0" w:color="auto"/>
            <w:bottom w:val="none" w:sz="0" w:space="0" w:color="auto"/>
            <w:right w:val="none" w:sz="0" w:space="0" w:color="auto"/>
          </w:divBdr>
        </w:div>
        <w:div w:id="764424070">
          <w:marLeft w:val="0"/>
          <w:marRight w:val="0"/>
          <w:marTop w:val="0"/>
          <w:marBottom w:val="0"/>
          <w:divBdr>
            <w:top w:val="none" w:sz="0" w:space="0" w:color="auto"/>
            <w:left w:val="none" w:sz="0" w:space="0" w:color="auto"/>
            <w:bottom w:val="none" w:sz="0" w:space="0" w:color="auto"/>
            <w:right w:val="none" w:sz="0" w:space="0" w:color="auto"/>
          </w:divBdr>
        </w:div>
        <w:div w:id="908540539">
          <w:marLeft w:val="0"/>
          <w:marRight w:val="0"/>
          <w:marTop w:val="0"/>
          <w:marBottom w:val="0"/>
          <w:divBdr>
            <w:top w:val="none" w:sz="0" w:space="0" w:color="auto"/>
            <w:left w:val="none" w:sz="0" w:space="0" w:color="auto"/>
            <w:bottom w:val="none" w:sz="0" w:space="0" w:color="auto"/>
            <w:right w:val="none" w:sz="0" w:space="0" w:color="auto"/>
          </w:divBdr>
        </w:div>
        <w:div w:id="520896143">
          <w:marLeft w:val="0"/>
          <w:marRight w:val="0"/>
          <w:marTop w:val="0"/>
          <w:marBottom w:val="0"/>
          <w:divBdr>
            <w:top w:val="none" w:sz="0" w:space="0" w:color="auto"/>
            <w:left w:val="none" w:sz="0" w:space="0" w:color="auto"/>
            <w:bottom w:val="none" w:sz="0" w:space="0" w:color="auto"/>
            <w:right w:val="none" w:sz="0" w:space="0" w:color="auto"/>
          </w:divBdr>
        </w:div>
        <w:div w:id="533079001">
          <w:marLeft w:val="0"/>
          <w:marRight w:val="0"/>
          <w:marTop w:val="0"/>
          <w:marBottom w:val="0"/>
          <w:divBdr>
            <w:top w:val="none" w:sz="0" w:space="0" w:color="auto"/>
            <w:left w:val="none" w:sz="0" w:space="0" w:color="auto"/>
            <w:bottom w:val="none" w:sz="0" w:space="0" w:color="auto"/>
            <w:right w:val="none" w:sz="0" w:space="0" w:color="auto"/>
          </w:divBdr>
        </w:div>
        <w:div w:id="1554269030">
          <w:marLeft w:val="0"/>
          <w:marRight w:val="0"/>
          <w:marTop w:val="0"/>
          <w:marBottom w:val="0"/>
          <w:divBdr>
            <w:top w:val="none" w:sz="0" w:space="0" w:color="auto"/>
            <w:left w:val="none" w:sz="0" w:space="0" w:color="auto"/>
            <w:bottom w:val="none" w:sz="0" w:space="0" w:color="auto"/>
            <w:right w:val="none" w:sz="0" w:space="0" w:color="auto"/>
          </w:divBdr>
        </w:div>
        <w:div w:id="693313081">
          <w:marLeft w:val="0"/>
          <w:marRight w:val="0"/>
          <w:marTop w:val="0"/>
          <w:marBottom w:val="0"/>
          <w:divBdr>
            <w:top w:val="none" w:sz="0" w:space="0" w:color="auto"/>
            <w:left w:val="none" w:sz="0" w:space="0" w:color="auto"/>
            <w:bottom w:val="none" w:sz="0" w:space="0" w:color="auto"/>
            <w:right w:val="none" w:sz="0" w:space="0" w:color="auto"/>
          </w:divBdr>
        </w:div>
        <w:div w:id="131678576">
          <w:marLeft w:val="0"/>
          <w:marRight w:val="0"/>
          <w:marTop w:val="0"/>
          <w:marBottom w:val="0"/>
          <w:divBdr>
            <w:top w:val="none" w:sz="0" w:space="0" w:color="auto"/>
            <w:left w:val="none" w:sz="0" w:space="0" w:color="auto"/>
            <w:bottom w:val="none" w:sz="0" w:space="0" w:color="auto"/>
            <w:right w:val="none" w:sz="0" w:space="0" w:color="auto"/>
          </w:divBdr>
        </w:div>
        <w:div w:id="1963151876">
          <w:marLeft w:val="0"/>
          <w:marRight w:val="0"/>
          <w:marTop w:val="0"/>
          <w:marBottom w:val="0"/>
          <w:divBdr>
            <w:top w:val="none" w:sz="0" w:space="0" w:color="auto"/>
            <w:left w:val="none" w:sz="0" w:space="0" w:color="auto"/>
            <w:bottom w:val="none" w:sz="0" w:space="0" w:color="auto"/>
            <w:right w:val="none" w:sz="0" w:space="0" w:color="auto"/>
          </w:divBdr>
        </w:div>
      </w:divsChild>
    </w:div>
    <w:div w:id="521430715">
      <w:bodyDiv w:val="1"/>
      <w:marLeft w:val="0"/>
      <w:marRight w:val="0"/>
      <w:marTop w:val="0"/>
      <w:marBottom w:val="0"/>
      <w:divBdr>
        <w:top w:val="none" w:sz="0" w:space="0" w:color="auto"/>
        <w:left w:val="none" w:sz="0" w:space="0" w:color="auto"/>
        <w:bottom w:val="none" w:sz="0" w:space="0" w:color="auto"/>
        <w:right w:val="none" w:sz="0" w:space="0" w:color="auto"/>
      </w:divBdr>
      <w:divsChild>
        <w:div w:id="491682462">
          <w:marLeft w:val="600"/>
          <w:marRight w:val="0"/>
          <w:marTop w:val="0"/>
          <w:marBottom w:val="0"/>
          <w:divBdr>
            <w:top w:val="none" w:sz="0" w:space="0" w:color="auto"/>
            <w:left w:val="none" w:sz="0" w:space="0" w:color="auto"/>
            <w:bottom w:val="none" w:sz="0" w:space="0" w:color="auto"/>
            <w:right w:val="none" w:sz="0" w:space="0" w:color="auto"/>
          </w:divBdr>
        </w:div>
        <w:div w:id="860432341">
          <w:marLeft w:val="600"/>
          <w:marRight w:val="0"/>
          <w:marTop w:val="0"/>
          <w:marBottom w:val="0"/>
          <w:divBdr>
            <w:top w:val="none" w:sz="0" w:space="0" w:color="auto"/>
            <w:left w:val="none" w:sz="0" w:space="0" w:color="auto"/>
            <w:bottom w:val="none" w:sz="0" w:space="0" w:color="auto"/>
            <w:right w:val="none" w:sz="0" w:space="0" w:color="auto"/>
          </w:divBdr>
        </w:div>
        <w:div w:id="1008404372">
          <w:marLeft w:val="600"/>
          <w:marRight w:val="0"/>
          <w:marTop w:val="0"/>
          <w:marBottom w:val="0"/>
          <w:divBdr>
            <w:top w:val="none" w:sz="0" w:space="0" w:color="auto"/>
            <w:left w:val="none" w:sz="0" w:space="0" w:color="auto"/>
            <w:bottom w:val="none" w:sz="0" w:space="0" w:color="auto"/>
            <w:right w:val="none" w:sz="0" w:space="0" w:color="auto"/>
          </w:divBdr>
        </w:div>
        <w:div w:id="865948807">
          <w:marLeft w:val="600"/>
          <w:marRight w:val="0"/>
          <w:marTop w:val="0"/>
          <w:marBottom w:val="0"/>
          <w:divBdr>
            <w:top w:val="none" w:sz="0" w:space="0" w:color="auto"/>
            <w:left w:val="none" w:sz="0" w:space="0" w:color="auto"/>
            <w:bottom w:val="none" w:sz="0" w:space="0" w:color="auto"/>
            <w:right w:val="none" w:sz="0" w:space="0" w:color="auto"/>
          </w:divBdr>
        </w:div>
        <w:div w:id="1600793080">
          <w:marLeft w:val="600"/>
          <w:marRight w:val="0"/>
          <w:marTop w:val="0"/>
          <w:marBottom w:val="0"/>
          <w:divBdr>
            <w:top w:val="none" w:sz="0" w:space="0" w:color="auto"/>
            <w:left w:val="none" w:sz="0" w:space="0" w:color="auto"/>
            <w:bottom w:val="none" w:sz="0" w:space="0" w:color="auto"/>
            <w:right w:val="none" w:sz="0" w:space="0" w:color="auto"/>
          </w:divBdr>
        </w:div>
        <w:div w:id="751581973">
          <w:marLeft w:val="144"/>
          <w:marRight w:val="0"/>
          <w:marTop w:val="0"/>
          <w:marBottom w:val="0"/>
          <w:divBdr>
            <w:top w:val="none" w:sz="0" w:space="0" w:color="auto"/>
            <w:left w:val="none" w:sz="0" w:space="0" w:color="auto"/>
            <w:bottom w:val="none" w:sz="0" w:space="0" w:color="auto"/>
            <w:right w:val="none" w:sz="0" w:space="0" w:color="auto"/>
          </w:divBdr>
        </w:div>
        <w:div w:id="626594008">
          <w:marLeft w:val="600"/>
          <w:marRight w:val="0"/>
          <w:marTop w:val="0"/>
          <w:marBottom w:val="0"/>
          <w:divBdr>
            <w:top w:val="none" w:sz="0" w:space="0" w:color="auto"/>
            <w:left w:val="none" w:sz="0" w:space="0" w:color="auto"/>
            <w:bottom w:val="none" w:sz="0" w:space="0" w:color="auto"/>
            <w:right w:val="none" w:sz="0" w:space="0" w:color="auto"/>
          </w:divBdr>
        </w:div>
        <w:div w:id="850677204">
          <w:marLeft w:val="600"/>
          <w:marRight w:val="0"/>
          <w:marTop w:val="0"/>
          <w:marBottom w:val="0"/>
          <w:divBdr>
            <w:top w:val="none" w:sz="0" w:space="0" w:color="auto"/>
            <w:left w:val="none" w:sz="0" w:space="0" w:color="auto"/>
            <w:bottom w:val="none" w:sz="0" w:space="0" w:color="auto"/>
            <w:right w:val="none" w:sz="0" w:space="0" w:color="auto"/>
          </w:divBdr>
        </w:div>
        <w:div w:id="1387601866">
          <w:marLeft w:val="600"/>
          <w:marRight w:val="0"/>
          <w:marTop w:val="0"/>
          <w:marBottom w:val="0"/>
          <w:divBdr>
            <w:top w:val="none" w:sz="0" w:space="0" w:color="auto"/>
            <w:left w:val="none" w:sz="0" w:space="0" w:color="auto"/>
            <w:bottom w:val="none" w:sz="0" w:space="0" w:color="auto"/>
            <w:right w:val="none" w:sz="0" w:space="0" w:color="auto"/>
          </w:divBdr>
        </w:div>
        <w:div w:id="236790370">
          <w:marLeft w:val="600"/>
          <w:marRight w:val="0"/>
          <w:marTop w:val="0"/>
          <w:marBottom w:val="0"/>
          <w:divBdr>
            <w:top w:val="none" w:sz="0" w:space="0" w:color="auto"/>
            <w:left w:val="none" w:sz="0" w:space="0" w:color="auto"/>
            <w:bottom w:val="none" w:sz="0" w:space="0" w:color="auto"/>
            <w:right w:val="none" w:sz="0" w:space="0" w:color="auto"/>
          </w:divBdr>
        </w:div>
      </w:divsChild>
    </w:div>
    <w:div w:id="1045063883">
      <w:bodyDiv w:val="1"/>
      <w:marLeft w:val="0"/>
      <w:marRight w:val="0"/>
      <w:marTop w:val="0"/>
      <w:marBottom w:val="0"/>
      <w:divBdr>
        <w:top w:val="none" w:sz="0" w:space="0" w:color="auto"/>
        <w:left w:val="none" w:sz="0" w:space="0" w:color="auto"/>
        <w:bottom w:val="none" w:sz="0" w:space="0" w:color="auto"/>
        <w:right w:val="none" w:sz="0" w:space="0" w:color="auto"/>
      </w:divBdr>
      <w:divsChild>
        <w:div w:id="837579597">
          <w:marLeft w:val="0"/>
          <w:marRight w:val="0"/>
          <w:marTop w:val="0"/>
          <w:marBottom w:val="0"/>
          <w:divBdr>
            <w:top w:val="none" w:sz="0" w:space="0" w:color="auto"/>
            <w:left w:val="none" w:sz="0" w:space="0" w:color="auto"/>
            <w:bottom w:val="none" w:sz="0" w:space="0" w:color="auto"/>
            <w:right w:val="none" w:sz="0" w:space="0" w:color="auto"/>
          </w:divBdr>
        </w:div>
        <w:div w:id="2102990157">
          <w:marLeft w:val="0"/>
          <w:marRight w:val="0"/>
          <w:marTop w:val="0"/>
          <w:marBottom w:val="0"/>
          <w:divBdr>
            <w:top w:val="none" w:sz="0" w:space="0" w:color="auto"/>
            <w:left w:val="none" w:sz="0" w:space="0" w:color="auto"/>
            <w:bottom w:val="none" w:sz="0" w:space="0" w:color="auto"/>
            <w:right w:val="none" w:sz="0" w:space="0" w:color="auto"/>
          </w:divBdr>
        </w:div>
      </w:divsChild>
    </w:div>
    <w:div w:id="1090926055">
      <w:bodyDiv w:val="1"/>
      <w:marLeft w:val="0"/>
      <w:marRight w:val="0"/>
      <w:marTop w:val="0"/>
      <w:marBottom w:val="0"/>
      <w:divBdr>
        <w:top w:val="none" w:sz="0" w:space="0" w:color="auto"/>
        <w:left w:val="none" w:sz="0" w:space="0" w:color="auto"/>
        <w:bottom w:val="none" w:sz="0" w:space="0" w:color="auto"/>
        <w:right w:val="none" w:sz="0" w:space="0" w:color="auto"/>
      </w:divBdr>
    </w:div>
    <w:div w:id="1236471717">
      <w:bodyDiv w:val="1"/>
      <w:marLeft w:val="0"/>
      <w:marRight w:val="0"/>
      <w:marTop w:val="0"/>
      <w:marBottom w:val="0"/>
      <w:divBdr>
        <w:top w:val="none" w:sz="0" w:space="0" w:color="auto"/>
        <w:left w:val="none" w:sz="0" w:space="0" w:color="auto"/>
        <w:bottom w:val="none" w:sz="0" w:space="0" w:color="auto"/>
        <w:right w:val="none" w:sz="0" w:space="0" w:color="auto"/>
      </w:divBdr>
    </w:div>
    <w:div w:id="1595743399">
      <w:bodyDiv w:val="1"/>
      <w:marLeft w:val="0"/>
      <w:marRight w:val="0"/>
      <w:marTop w:val="0"/>
      <w:marBottom w:val="0"/>
      <w:divBdr>
        <w:top w:val="none" w:sz="0" w:space="0" w:color="auto"/>
        <w:left w:val="none" w:sz="0" w:space="0" w:color="auto"/>
        <w:bottom w:val="none" w:sz="0" w:space="0" w:color="auto"/>
        <w:right w:val="none" w:sz="0" w:space="0" w:color="auto"/>
      </w:divBdr>
    </w:div>
    <w:div w:id="1916238041">
      <w:bodyDiv w:val="1"/>
      <w:marLeft w:val="0"/>
      <w:marRight w:val="0"/>
      <w:marTop w:val="0"/>
      <w:marBottom w:val="0"/>
      <w:divBdr>
        <w:top w:val="none" w:sz="0" w:space="0" w:color="auto"/>
        <w:left w:val="none" w:sz="0" w:space="0" w:color="auto"/>
        <w:bottom w:val="none" w:sz="0" w:space="0" w:color="auto"/>
        <w:right w:val="none" w:sz="0" w:space="0" w:color="auto"/>
      </w:divBdr>
    </w:div>
    <w:div w:id="20577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profilazione" TargetMode="External"/><Relationship Id="rId13" Type="http://schemas.openxmlformats.org/officeDocument/2006/relationships/hyperlink" Target="http://www.garanteprivacy.it/web/guest/home/diritti/come-agire-per-tutelare-i-nostri-dati-personali?*" TargetMode="External"/><Relationship Id="rId18" Type="http://schemas.openxmlformats.org/officeDocument/2006/relationships/hyperlink" Target="https://www.cyberlaws.it/2017/articolo-82-gdpr-regolamento-generale-sulla-protezione-dei-dati-ue201667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aranteprivacy.it/regolamentoue/rpd" TargetMode="External"/><Relationship Id="rId12" Type="http://schemas.openxmlformats.org/officeDocument/2006/relationships/hyperlink" Target="http://www.garanteprivacy.it/regolamentoue/rpd" TargetMode="External"/><Relationship Id="rId17" Type="http://schemas.openxmlformats.org/officeDocument/2006/relationships/hyperlink" Target="http://www.garanteprivacy.it/regolamentoue/DPIA/gestione-del-rischio" TargetMode="External"/><Relationship Id="rId2" Type="http://schemas.openxmlformats.org/officeDocument/2006/relationships/styles" Target="styles.xml"/><Relationship Id="rId16" Type="http://schemas.openxmlformats.org/officeDocument/2006/relationships/hyperlink" Target="http://www.garanteprivacy.it/regolamentoue/databrea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regolamentoue/rpd" TargetMode="External"/><Relationship Id="rId5" Type="http://schemas.openxmlformats.org/officeDocument/2006/relationships/footnotes" Target="footnotes.xml"/><Relationship Id="rId15" Type="http://schemas.openxmlformats.org/officeDocument/2006/relationships/hyperlink" Target="http://ec.europa.eu" TargetMode="External"/><Relationship Id="rId10" Type="http://schemas.openxmlformats.org/officeDocument/2006/relationships/hyperlink" Target="https://protezionedatipersonali.it/trattamento-dei-dat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tezionedatipersonali.it/interessato-del-trattamento" TargetMode="External"/><Relationship Id="rId14" Type="http://schemas.openxmlformats.org/officeDocument/2006/relationships/hyperlink" Target="mailto:protocollo@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1054</TotalTime>
  <Pages>11</Pages>
  <Words>5385</Words>
  <Characters>30697</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Caterina Comand</cp:lastModifiedBy>
  <cp:revision>46</cp:revision>
  <cp:lastPrinted>2018-09-20T10:28:00Z</cp:lastPrinted>
  <dcterms:created xsi:type="dcterms:W3CDTF">2018-08-13T12:25:00Z</dcterms:created>
  <dcterms:modified xsi:type="dcterms:W3CDTF">2021-02-22T09:45:00Z</dcterms:modified>
</cp:coreProperties>
</file>